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60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color="auto" w:fill="auto"/>
        </w:rPr>
      </w:pPr>
      <w:r>
        <w:rPr>
          <w:rFonts w:ascii="宋体" w:hAnsi="宋体" w:eastAsia="宋体" w:cs="宋体"/>
          <w:color w:val="000000" w:themeColor="text1"/>
          <w:spacing w:val="0"/>
          <w:position w:val="0"/>
          <w:sz w:val="44"/>
          <w:shd w:val="clear" w:color="auto" w:fill="auto"/>
          <w14:textFill>
            <w14:solidFill>
              <w14:schemeClr w14:val="tx1"/>
            </w14:solidFill>
          </w14:textFill>
        </w:rPr>
        <w:t>莎车县草原生态保</w:t>
      </w: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color="auto" w:fill="auto"/>
        </w:rPr>
        <w:t>护补助奖励资金</w:t>
      </w:r>
    </w:p>
    <w:p>
      <w:pPr>
        <w:spacing w:before="0" w:after="0" w:line="60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color="auto" w:fill="auto"/>
        </w:rPr>
        <w:t>发放情况公告</w:t>
      </w: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</w:p>
    <w:p>
      <w:pPr>
        <w:spacing w:before="0" w:after="0" w:line="600" w:lineRule="auto"/>
        <w:ind w:left="0" w:right="0" w:firstLine="645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为认真贯彻习近平新时代中国特色社会主义思想，落实以人民为中心的发展理念，让党的惠民惠农政策有效落实，确保每一分惠民惠农财政补贴资金都用到群众身上，现对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202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3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年草原生态保护补助奖励资金发放情况公告如下。</w:t>
      </w:r>
    </w:p>
    <w:p>
      <w:pPr>
        <w:spacing w:before="0" w:after="0" w:line="60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一、补贴政策及标准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《财政部农业部&lt;关于印发中央财政草原生态保护补助奖励资金管理暂行办法&gt;》（财农[2011]532号）、《财政部 农业部关于修订&lt;农业资源及生态保护补助资金管理办法&gt;的通知》（财农[2017]42号）、《关于印发&lt;农业资源及生态保护补助资金管理办法&gt;的通知》（新财农[2018]117号）、《新疆维吾尔自治区实施农牧民补助奖励政策实施方案（2020 年度）》、《关于印发&lt;喀什地区落实农牧民补助奖励政策实施方案（2020年度）&gt;的通知》（喀农牧民补奖领字[2020]1号）和《关于印发&lt;莎车县2020年落实农牧民补助奖励政策实施方案&gt;通知》（莎政办发[2020]6号）对生存环境恶劣、退化严重、不宜放牧以及位于大江大河水源涵养区的草原实行禁牧封育，中央财政对履行禁牧义务的牧民给予奖励；对禁牧区域以外的草原根据承载能力核定合理载畜量，实施草畜平衡管理，中央财政对履行草畜平衡义务的牧民按照给予草畜平衡奖励。引导鼓励牧民在草畜平衡的基础上实施季节性休牧和划区轮牧，形成草原合理利用的长效机制。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草原生态保护补助奖励资金共两项，一是草原禁牧补助每亩6元，二是草畜平衡奖励每亩2.5元。</w:t>
      </w:r>
    </w:p>
    <w:p>
      <w:pPr>
        <w:spacing w:before="0" w:after="0" w:line="60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二、补贴范围及金额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全县202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3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年享受补贴共计7530户、涉及26个乡镇、167个行政村、任务面积2335634.909亩（其中：禁牧面积400000亩、草畜平衡面积1935634.9092亩）。发放补贴资金724.2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万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元草原生态保护补助奖励资金实行按年度发放的方式，由莎车县农业农村（畜牧兽医）局通过莎车县农村信用合作联社，5月30日前发放到补贴对象银行卡。</w:t>
      </w:r>
    </w:p>
    <w:p>
      <w:pPr>
        <w:spacing w:before="0" w:after="0" w:line="600" w:lineRule="auto"/>
        <w:ind w:left="0" w:right="0" w:firstLine="63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三、监督服务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群众如对草原生态保护补助资金发放工作有意见建议的，可拨打以下电话。</w:t>
      </w:r>
    </w:p>
    <w:p>
      <w:pPr>
        <w:spacing w:before="0" w:after="0" w:line="600" w:lineRule="auto"/>
        <w:ind w:left="0" w:right="0" w:firstLine="630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1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、莎车县农业农村（畜牧兽医）局</w:t>
      </w:r>
    </w:p>
    <w:p>
      <w:pPr>
        <w:spacing w:before="0" w:after="0" w:line="600" w:lineRule="auto"/>
        <w:ind w:left="0" w:right="0" w:firstLine="63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主要负责人：王军红，联系电话：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13657557520</w:t>
      </w:r>
    </w:p>
    <w:p>
      <w:pPr>
        <w:spacing w:before="0" w:after="0" w:line="60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经办人：吕银龙，联系电话：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18999648586</w:t>
      </w:r>
    </w:p>
    <w:p>
      <w:pPr>
        <w:spacing w:before="0" w:after="0" w:line="600" w:lineRule="auto"/>
        <w:ind w:left="0" w:right="0" w:firstLine="643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2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、莎车县财政局</w:t>
      </w:r>
    </w:p>
    <w:p>
      <w:pPr>
        <w:spacing w:before="0" w:after="0" w:line="60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 xml:space="preserve">    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主要负责人：赵建刚,联系电话：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18097966625</w:t>
      </w:r>
    </w:p>
    <w:p>
      <w:pPr>
        <w:spacing w:before="0" w:after="0" w:line="600" w:lineRule="auto"/>
        <w:ind w:left="0" w:right="0" w:firstLine="645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经办人：阿依夏木·麦合木提,联系电话：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18997648036</w:t>
      </w:r>
    </w:p>
    <w:p>
      <w:pPr>
        <w:spacing w:before="0" w:after="0" w:line="600" w:lineRule="auto"/>
        <w:ind w:left="0" w:right="0" w:firstLine="643"/>
        <w:jc w:val="left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3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、莎车县农村信用合作联社</w:t>
      </w:r>
    </w:p>
    <w:p>
      <w:pPr>
        <w:spacing w:before="0" w:after="0" w:line="60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主要负责人：李咏梅，联系电话：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18999081333</w:t>
      </w:r>
    </w:p>
    <w:p>
      <w:pPr>
        <w:spacing w:before="0" w:after="0" w:line="600" w:lineRule="auto"/>
        <w:ind w:left="0" w:right="0" w:firstLine="645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经办人：包靖恩，联系电话：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19999258130</w:t>
      </w:r>
    </w:p>
    <w:p>
      <w:pPr>
        <w:spacing w:before="0" w:after="0" w:line="600" w:lineRule="auto"/>
        <w:ind w:left="0" w:right="0" w:firstLine="368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bookmarkStart w:id="0" w:name="_GoBack"/>
      <w:bookmarkEnd w:id="0"/>
    </w:p>
    <w:p>
      <w:pPr>
        <w:spacing w:before="0" w:after="0" w:line="600" w:lineRule="auto"/>
        <w:ind w:left="0" w:right="0" w:firstLine="368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</w:p>
    <w:p>
      <w:pPr>
        <w:spacing w:before="0" w:after="0" w:line="600" w:lineRule="auto"/>
        <w:ind w:left="0" w:right="0" w:firstLine="645"/>
        <w:jc w:val="right"/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val="en-US"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莎车县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eastAsia="zh-CN"/>
        </w:rPr>
        <w:t>农业农村（畜牧兽医局）</w:t>
      </w:r>
    </w:p>
    <w:p>
      <w:pPr>
        <w:spacing w:before="0" w:after="0" w:line="600" w:lineRule="auto"/>
        <w:ind w:left="0" w:right="0" w:firstLine="640"/>
        <w:jc w:val="center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 xml:space="preserve">             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202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3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val="en-US" w:eastAsia="zh-CN"/>
        </w:rPr>
        <w:t>4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月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4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90D9B"/>
    <w:rsid w:val="3B8867F8"/>
    <w:rsid w:val="404B24CB"/>
    <w:rsid w:val="53FF37C9"/>
    <w:rsid w:val="5AC5688A"/>
    <w:rsid w:val="606C0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Office_11.8.2.10393_F1E327BC-269C-435d-A152-05C5408002CA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2022-05-18T11:27:00Z</dcterms:created>
  <dc:creator>Administrator</dc:creator>
  <cp:lastModifiedBy>Administrator</cp:lastModifiedBy>
  <cp:lastPrinted>2022-05-19T03:25:00Z</cp:lastPrinted>
  <dcterms:modified xsi:type="dcterms:W3CDTF">2023-04-14T11:59:47Z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