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81" w:firstLineChars="600"/>
        <w:rPr>
          <w:rFonts w:hint="eastAsia" w:ascii="方正小标宋简体" w:hAnsi="方正小标宋简体" w:eastAsia="方正小标宋简体" w:cs="方正小标宋简体"/>
          <w:b/>
          <w:spacing w:val="6"/>
          <w:sz w:val="40"/>
          <w:szCs w:val="40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spacing w:val="6"/>
          <w:sz w:val="40"/>
          <w:szCs w:val="40"/>
          <w:lang w:val="en-US" w:eastAsia="zh-CN"/>
        </w:rPr>
        <w:t>耕地地力保护补贴公示清单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主要内容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（一）补贴对象。</w:t>
      </w:r>
      <w:r>
        <w:rPr>
          <w:rFonts w:ascii="Times New Roman" w:hAnsi="Times New Roman" w:eastAsia="仿宋_GB2312"/>
          <w:sz w:val="32"/>
          <w:szCs w:val="32"/>
        </w:rPr>
        <w:t>所有合法的实际农业种植者（含农场职工）。</w:t>
      </w:r>
    </w:p>
    <w:p>
      <w:pPr>
        <w:spacing w:line="560" w:lineRule="exact"/>
        <w:ind w:firstLine="64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（二）补贴条件。</w:t>
      </w:r>
    </w:p>
    <w:p>
      <w:pPr>
        <w:spacing w:line="560" w:lineRule="exact"/>
        <w:ind w:firstLine="64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1.</w:t>
      </w:r>
      <w:r>
        <w:rPr>
          <w:rFonts w:hint="eastAsia" w:ascii="仿宋_GB2312" w:hAnsi="Times New Roman" w:eastAsia="仿宋_GB2312"/>
          <w:sz w:val="32"/>
          <w:szCs w:val="32"/>
        </w:rPr>
        <w:t>依法依规明确享有耕地承包权，耕地实际用于种植小麦、玉米、青贮饲料、苜蓿等特定作物。</w:t>
      </w:r>
    </w:p>
    <w:p>
      <w:pPr>
        <w:spacing w:line="560" w:lineRule="exact"/>
        <w:ind w:firstLine="640"/>
        <w:rPr>
          <w:rFonts w:hint="default" w:ascii="仿宋_GB2312" w:hAnsi="Times New Roman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val="en-US" w:eastAsia="zh-CN"/>
        </w:rPr>
        <w:t>2.补贴耕地</w:t>
      </w:r>
      <w:r>
        <w:rPr>
          <w:rFonts w:hint="eastAsia" w:ascii="仿宋_GB2312" w:hAnsi="Times New Roman" w:eastAsia="仿宋_GB2312"/>
          <w:sz w:val="32"/>
          <w:szCs w:val="32"/>
        </w:rPr>
        <w:t>要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积极</w:t>
      </w:r>
      <w:r>
        <w:rPr>
          <w:rFonts w:hint="eastAsia" w:ascii="仿宋_GB2312" w:hAnsi="Times New Roman" w:eastAsia="仿宋_GB2312"/>
          <w:sz w:val="32"/>
          <w:szCs w:val="32"/>
        </w:rPr>
        <w:t>开展秸秆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综合</w:t>
      </w:r>
      <w:r>
        <w:rPr>
          <w:rFonts w:hint="eastAsia" w:ascii="仿宋_GB2312" w:hAnsi="Times New Roman" w:eastAsia="仿宋_GB2312"/>
          <w:sz w:val="32"/>
          <w:szCs w:val="32"/>
        </w:rPr>
        <w:t>利用，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落实深松整地等保护耕地地力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提升耕地质量等具体措施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spacing w:line="560" w:lineRule="exact"/>
        <w:ind w:firstLine="64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Times New Roman" w:eastAsia="仿宋_GB2312"/>
          <w:sz w:val="32"/>
          <w:szCs w:val="32"/>
        </w:rPr>
        <w:t>同一地块一年只能补贴一次，以正播作物优先作为补贴对象予以补贴，复播玉米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苜蓿</w:t>
      </w:r>
      <w:r>
        <w:rPr>
          <w:rFonts w:hint="eastAsia" w:ascii="仿宋_GB2312" w:hAnsi="Times New Roman" w:eastAsia="仿宋_GB2312"/>
          <w:sz w:val="32"/>
          <w:szCs w:val="32"/>
        </w:rPr>
        <w:t>不得列入补贴对象。</w:t>
      </w:r>
    </w:p>
    <w:p>
      <w:pPr>
        <w:spacing w:line="560" w:lineRule="exact"/>
        <w:ind w:firstLine="640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Times New Roman" w:eastAsia="仿宋_GB2312"/>
          <w:sz w:val="32"/>
          <w:szCs w:val="32"/>
        </w:rPr>
        <w:t>补贴作物以种植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冬</w:t>
      </w:r>
      <w:r>
        <w:rPr>
          <w:rFonts w:hint="eastAsia" w:ascii="仿宋_GB2312" w:hAnsi="Times New Roman" w:eastAsia="仿宋_GB2312"/>
          <w:sz w:val="32"/>
          <w:szCs w:val="32"/>
        </w:rPr>
        <w:t>小麦、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春小麦、正播籽粒</w:t>
      </w:r>
      <w:r>
        <w:rPr>
          <w:rFonts w:hint="eastAsia" w:ascii="仿宋_GB2312" w:hAnsi="Times New Roman" w:eastAsia="仿宋_GB2312"/>
          <w:sz w:val="32"/>
          <w:szCs w:val="32"/>
        </w:rPr>
        <w:t>玉米、青贮饲料、苜蓿和特色经济作物的先后顺序依次发放补贴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5.果粮间作田按照科学折实后的粮食播种净面积，给予核定补贴。</w:t>
      </w:r>
    </w:p>
    <w:p>
      <w:pPr>
        <w:spacing w:line="560" w:lineRule="exact"/>
        <w:ind w:firstLine="640"/>
        <w:rPr>
          <w:rFonts w:hint="default" w:ascii="仿宋_GB2312" w:hAnsi="Times New Roman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b/>
          <w:bCs w:val="0"/>
          <w:sz w:val="32"/>
          <w:szCs w:val="32"/>
          <w:lang w:val="en-US" w:eastAsia="zh-CN"/>
        </w:rPr>
        <w:t>此外，有下列情况之一的不予列入自治区耕地地力保护补贴范围：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b/>
          <w:bCs w:val="0"/>
          <w:sz w:val="32"/>
          <w:szCs w:val="32"/>
          <w:lang w:val="en-US" w:eastAsia="zh-CN"/>
        </w:rPr>
        <w:t>1.</w:t>
      </w:r>
      <w:r>
        <w:rPr>
          <w:rFonts w:hint="eastAsia" w:ascii="仿宋_GB2312" w:hAnsi="Times New Roman" w:eastAsia="仿宋_GB2312"/>
          <w:b/>
          <w:bCs w:val="0"/>
          <w:sz w:val="32"/>
          <w:szCs w:val="32"/>
        </w:rPr>
        <w:t>已作为畜牧养殖场使用的耕地、林地、成片粮田转为设施农业用地、非农业征（占）用耕地等已改变用途的耕地</w:t>
      </w:r>
      <w:r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b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Times New Roman" w:eastAsia="仿宋_GB2312"/>
          <w:b/>
          <w:bCs w:val="0"/>
          <w:sz w:val="32"/>
          <w:szCs w:val="32"/>
        </w:rPr>
        <w:t>长年抛荒地、占补平衡中“补”的面积</w:t>
      </w:r>
      <w:r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/>
          <w:b/>
          <w:bCs w:val="0"/>
          <w:sz w:val="32"/>
          <w:szCs w:val="32"/>
        </w:rPr>
        <w:t>质量达不到耕种条件的耕地</w:t>
      </w:r>
      <w:r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b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Times New Roman" w:eastAsia="仿宋_GB2312"/>
          <w:b/>
          <w:bCs w:val="0"/>
          <w:sz w:val="32"/>
          <w:szCs w:val="32"/>
        </w:rPr>
        <w:t>已经纳入自治区退耕还林、还草（天然林地、草地）及退地减水范围的耕地</w:t>
      </w:r>
      <w:r>
        <w:rPr>
          <w:rFonts w:hint="eastAsia" w:ascii="仿宋_GB2312" w:hAnsi="Times New Roman" w:eastAsia="仿宋_GB2312"/>
          <w:b/>
          <w:bCs w:val="0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Times New Roman" w:eastAsia="仿宋_GB2312"/>
          <w:b/>
          <w:bCs w:val="0"/>
          <w:sz w:val="32"/>
          <w:szCs w:val="32"/>
        </w:rPr>
      </w:pPr>
      <w:r>
        <w:rPr>
          <w:rFonts w:hint="eastAsia" w:ascii="仿宋_GB2312" w:hAnsi="Times New Roman" w:eastAsia="仿宋_GB2312"/>
          <w:b/>
          <w:bCs w:val="0"/>
          <w:sz w:val="32"/>
          <w:szCs w:val="32"/>
          <w:lang w:val="en-US" w:eastAsia="zh-CN"/>
        </w:rPr>
        <w:t>4.</w:t>
      </w:r>
      <w:r>
        <w:rPr>
          <w:rFonts w:hint="eastAsia" w:ascii="仿宋_GB2312" w:hAnsi="Times New Roman" w:eastAsia="仿宋_GB2312"/>
          <w:b/>
          <w:bCs w:val="0"/>
          <w:sz w:val="32"/>
          <w:szCs w:val="32"/>
        </w:rPr>
        <w:t>违法开垦</w:t>
      </w:r>
      <w:r>
        <w:rPr>
          <w:rFonts w:hint="eastAsia" w:ascii="仿宋_GB2312" w:hAnsi="Times New Roman" w:eastAsia="仿宋_GB2312"/>
          <w:b/>
          <w:bCs w:val="0"/>
          <w:sz w:val="32"/>
          <w:szCs w:val="32"/>
          <w:lang w:val="en-US" w:eastAsia="zh-CN"/>
        </w:rPr>
        <w:t>且未纳入粮食生产功能区范围</w:t>
      </w:r>
      <w:r>
        <w:rPr>
          <w:rFonts w:hint="eastAsia" w:ascii="仿宋_GB2312" w:hAnsi="Times New Roman" w:eastAsia="仿宋_GB2312"/>
          <w:b/>
          <w:bCs w:val="0"/>
          <w:sz w:val="32"/>
          <w:szCs w:val="32"/>
        </w:rPr>
        <w:t>的耕地不给予补贴。</w:t>
      </w:r>
    </w:p>
    <w:p>
      <w:pPr>
        <w:adjustRightInd w:val="0"/>
        <w:snapToGrid w:val="0"/>
        <w:spacing w:line="560" w:lineRule="exact"/>
        <w:ind w:firstLine="630" w:firstLineChars="196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（三）补贴标准。</w:t>
      </w:r>
    </w:p>
    <w:p>
      <w:pPr>
        <w:adjustRightInd w:val="0"/>
        <w:snapToGrid w:val="0"/>
        <w:spacing w:line="560" w:lineRule="exact"/>
        <w:ind w:firstLine="627" w:firstLineChars="196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中央财政安排耕地地力保护补贴资金，对种植冬小麦的耕地，每亩补贴220元；对种植春小麦的耕地，每亩补贴115元。</w:t>
      </w:r>
    </w:p>
    <w:p>
      <w:pPr>
        <w:adjustRightInd w:val="0"/>
        <w:snapToGrid w:val="0"/>
        <w:spacing w:line="560" w:lineRule="exact"/>
        <w:ind w:firstLine="627" w:firstLineChars="196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自治区财政安排农业生产发展（耕地地力保护补贴）资金在补齐中央财政耕地地力保护补贴资金缺口后，实施小麦种植一次性补贴，对种植冬小麦的耕地，每亩补贴10元；对种植春小麦的耕地，每亩补贴115元。</w:t>
      </w:r>
    </w:p>
    <w:p>
      <w:pPr>
        <w:adjustRightInd w:val="0"/>
        <w:snapToGrid w:val="0"/>
        <w:spacing w:line="560" w:lineRule="exact"/>
        <w:ind w:firstLine="627" w:firstLineChars="196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地方配套资金在实现小麦种植应补尽补后，对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种植青贮</w:t>
      </w:r>
      <w:r>
        <w:rPr>
          <w:rFonts w:ascii="Times New Roman" w:hAnsi="Times New Roman" w:eastAsia="仿宋_GB2312" w:cs="Times New Roman"/>
          <w:sz w:val="32"/>
          <w:szCs w:val="32"/>
        </w:rPr>
        <w:t>饲料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的耕地</w:t>
      </w:r>
      <w:r>
        <w:rPr>
          <w:rFonts w:ascii="Times New Roman" w:hAnsi="Times New Roman" w:eastAsia="仿宋_GB2312" w:cs="Times New Roman"/>
          <w:sz w:val="32"/>
          <w:szCs w:val="32"/>
        </w:rPr>
        <w:t>，每亩补贴1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0元；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种植</w:t>
      </w:r>
      <w:r>
        <w:rPr>
          <w:rFonts w:ascii="Times New Roman" w:hAnsi="Times New Roman" w:eastAsia="仿宋_GB2312" w:cs="Times New Roman"/>
          <w:sz w:val="32"/>
          <w:szCs w:val="32"/>
        </w:rPr>
        <w:t>苜蓿的耕地，每亩补贴100元；种植玉米（不含复播）和特色经济作物的耕地，每亩补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贴</w:t>
      </w:r>
      <w:r>
        <w:rPr>
          <w:rFonts w:ascii="Times New Roman" w:hAnsi="Times New Roman" w:eastAsia="仿宋_GB2312" w:cs="Times New Roman"/>
          <w:sz w:val="32"/>
          <w:szCs w:val="32"/>
        </w:rPr>
        <w:t>18元。</w:t>
      </w:r>
      <w:r>
        <w:rPr>
          <w:rFonts w:hint="eastAsia" w:ascii="Times New Roman" w:hAnsi="Times New Roman" w:eastAsia="仿宋_GB2312"/>
          <w:sz w:val="32"/>
          <w:szCs w:val="32"/>
        </w:rPr>
        <w:t>青贮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玉米</w:t>
      </w:r>
      <w:r>
        <w:rPr>
          <w:rFonts w:ascii="Times New Roman" w:hAnsi="Times New Roman" w:eastAsia="仿宋_GB2312"/>
          <w:sz w:val="32"/>
          <w:szCs w:val="32"/>
        </w:rPr>
        <w:t>按每亩1</w:t>
      </w: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sz w:val="32"/>
          <w:szCs w:val="32"/>
        </w:rPr>
        <w:t>0元标准进行补贴，用于收获籽粒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的玉米</w:t>
      </w:r>
      <w:r>
        <w:rPr>
          <w:rFonts w:ascii="Times New Roman" w:hAnsi="Times New Roman" w:eastAsia="仿宋_GB2312"/>
          <w:sz w:val="32"/>
          <w:szCs w:val="32"/>
        </w:rPr>
        <w:t>按每亩18元标准进行补贴。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根据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莎车县产业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发展实际和产业结构调整需要，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确定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特色经济作物补贴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范围为万寿菊、西甜瓜、色素辣椒、加工豇豆、马铃薯，</w:t>
      </w:r>
      <w:r>
        <w:rPr>
          <w:rFonts w:ascii="Times New Roman" w:hAnsi="Times New Roman" w:eastAsia="仿宋_GB2312" w:cs="Times New Roman"/>
          <w:sz w:val="32"/>
          <w:szCs w:val="32"/>
        </w:rPr>
        <w:t>按每亩18元标准进行补贴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rPr>
          <w:rFonts w:hint="default" w:ascii="方正小标宋简体" w:hAnsi="方正小标宋简体" w:eastAsia="方正小标宋简体" w:cs="方正小标宋简体"/>
          <w:b/>
          <w:spacing w:val="6"/>
          <w:sz w:val="40"/>
          <w:szCs w:val="40"/>
          <w:lang w:val="en-US" w:eastAsia="zh-CN"/>
        </w:rPr>
      </w:pPr>
    </w:p>
    <w:sectPr>
      <w:pgSz w:w="11906" w:h="16838"/>
      <w:pgMar w:top="1984" w:right="1531" w:bottom="170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CD271A"/>
    <w:rsid w:val="329B5589"/>
    <w:rsid w:val="6BDD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2022-08-09T03:23:00Z</dcterms:created>
  <dc:creator>Administrator</dc:creator>
  <cp:lastModifiedBy>Administrator</cp:lastModifiedBy>
  <dcterms:modified xsi:type="dcterms:W3CDTF">2024-07-05T04:51:56Z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