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620" w:lineRule="exact"/>
        <w:jc w:val="center"/>
        <w:textAlignment w:val="auto"/>
        <w:rPr>
          <w:rFonts w:hint="default" w:ascii="Times New Roman" w:hAnsi="Times New Roman" w:eastAsia="方正小标宋_GBK" w:cs="Times New Roman"/>
          <w:sz w:val="40"/>
          <w:szCs w:val="40"/>
          <w:lang w:eastAsia="zh-CN"/>
        </w:rPr>
      </w:pPr>
      <w:r>
        <w:rPr>
          <w:rFonts w:hint="default" w:ascii="Times New Roman" w:hAnsi="Times New Roman" w:eastAsia="方正小标宋_GBK" w:cs="Times New Roman"/>
          <w:sz w:val="40"/>
          <w:szCs w:val="40"/>
        </w:rPr>
        <w:t>莎车县建筑市场</w:t>
      </w:r>
      <w:r>
        <w:rPr>
          <w:rFonts w:hint="eastAsia" w:ascii="Times New Roman" w:hAnsi="Times New Roman" w:eastAsia="方正小标宋_GBK" w:cs="Times New Roman"/>
          <w:sz w:val="40"/>
          <w:szCs w:val="40"/>
          <w:lang w:eastAsia="zh-CN"/>
        </w:rPr>
        <w:t>“</w:t>
      </w:r>
      <w:r>
        <w:rPr>
          <w:rFonts w:hint="default" w:ascii="Times New Roman" w:hAnsi="Times New Roman" w:eastAsia="方正小标宋_GBK" w:cs="Times New Roman"/>
          <w:sz w:val="40"/>
          <w:szCs w:val="40"/>
        </w:rPr>
        <w:t>黑名单</w:t>
      </w:r>
      <w:r>
        <w:rPr>
          <w:rFonts w:hint="eastAsia" w:ascii="Times New Roman" w:hAnsi="Times New Roman" w:eastAsia="方正小标宋_GBK" w:cs="Times New Roman"/>
          <w:sz w:val="40"/>
          <w:szCs w:val="40"/>
          <w:lang w:eastAsia="zh-CN"/>
        </w:rPr>
        <w:t>”</w:t>
      </w:r>
      <w:r>
        <w:rPr>
          <w:rFonts w:hint="eastAsia" w:ascii="Times New Roman" w:hAnsi="Times New Roman" w:eastAsia="方正小标宋_GBK" w:cs="Times New Roman"/>
          <w:sz w:val="40"/>
          <w:szCs w:val="40"/>
          <w:lang w:val="en-US" w:eastAsia="zh-CN"/>
        </w:rPr>
        <w:t>实施细则（试行）</w:t>
      </w:r>
    </w:p>
    <w:p>
      <w:pPr>
        <w:keepNext w:val="0"/>
        <w:keepLines w:val="0"/>
        <w:pageBreakBefore w:val="0"/>
        <w:widowControl w:val="0"/>
        <w:kinsoku/>
        <w:wordWrap/>
        <w:overflowPunct/>
        <w:topLinePunct w:val="0"/>
        <w:autoSpaceDE/>
        <w:autoSpaceDN/>
        <w:bidi w:val="0"/>
        <w:adjustRightInd/>
        <w:snapToGrid/>
        <w:spacing w:line="620" w:lineRule="exact"/>
        <w:jc w:val="center"/>
        <w:textAlignment w:val="auto"/>
        <w:rPr>
          <w:rFonts w:hint="default" w:ascii="Times New Roman" w:hAnsi="Times New Roman" w:eastAsia="方正仿宋_GBK" w:cs="Times New Roman"/>
          <w:sz w:val="32"/>
          <w:szCs w:val="32"/>
          <w:lang w:eastAsia="zh-CN"/>
        </w:rPr>
      </w:pPr>
      <w:r>
        <w:rPr>
          <w:rFonts w:hint="default" w:ascii="Times New Roman" w:hAnsi="Times New Roman" w:eastAsia="方正仿宋_GBK" w:cs="Times New Roman"/>
          <w:sz w:val="32"/>
          <w:szCs w:val="32"/>
          <w:lang w:eastAsia="zh-CN"/>
        </w:rPr>
        <w:t>（</w:t>
      </w:r>
      <w:r>
        <w:rPr>
          <w:rFonts w:hint="eastAsia" w:ascii="Times New Roman" w:hAnsi="Times New Roman" w:eastAsia="方正仿宋_GBK" w:cs="Times New Roman"/>
          <w:sz w:val="32"/>
          <w:szCs w:val="32"/>
          <w:lang w:val="en-US" w:eastAsia="zh-CN"/>
        </w:rPr>
        <w:t>草案</w:t>
      </w:r>
      <w:r>
        <w:rPr>
          <w:rFonts w:hint="default" w:ascii="Times New Roman" w:hAnsi="Times New Roman" w:eastAsia="方正仿宋_GBK" w:cs="Times New Roman"/>
          <w:sz w:val="32"/>
          <w:szCs w:val="32"/>
          <w:lang w:eastAsia="zh-CN"/>
        </w:rPr>
        <w:t>）</w:t>
      </w:r>
    </w:p>
    <w:p>
      <w:pPr>
        <w:keepNext w:val="0"/>
        <w:keepLines w:val="0"/>
        <w:pageBreakBefore w:val="0"/>
        <w:widowControl w:val="0"/>
        <w:kinsoku/>
        <w:wordWrap/>
        <w:overflowPunct/>
        <w:topLinePunct w:val="0"/>
        <w:autoSpaceDE/>
        <w:autoSpaceDN/>
        <w:bidi w:val="0"/>
        <w:adjustRightInd/>
        <w:snapToGrid/>
        <w:spacing w:line="620" w:lineRule="exact"/>
        <w:textAlignment w:val="auto"/>
        <w:rPr>
          <w:rFonts w:hint="default" w:ascii="Times New Roman" w:hAnsi="Times New Roman" w:eastAsia="方正仿宋_GBK" w:cs="Times New Roman"/>
          <w:sz w:val="32"/>
          <w:szCs w:val="32"/>
        </w:rPr>
      </w:pPr>
    </w:p>
    <w:p>
      <w:pPr>
        <w:keepNext w:val="0"/>
        <w:keepLines w:val="0"/>
        <w:pageBreakBefore w:val="0"/>
        <w:widowControl w:val="0"/>
        <w:kinsoku/>
        <w:wordWrap/>
        <w:overflowPunct/>
        <w:topLinePunct w:val="0"/>
        <w:autoSpaceDE/>
        <w:autoSpaceDN/>
        <w:bidi w:val="0"/>
        <w:adjustRightInd/>
        <w:snapToGrid/>
        <w:spacing w:line="620" w:lineRule="exact"/>
        <w:jc w:val="center"/>
        <w:textAlignment w:val="auto"/>
        <w:rPr>
          <w:rFonts w:hint="default" w:ascii="Times New Roman" w:hAnsi="Times New Roman" w:eastAsia="方正黑体_GBK" w:cs="Times New Roman"/>
          <w:sz w:val="32"/>
          <w:szCs w:val="32"/>
          <w:lang w:val="en-US" w:eastAsia="zh-CN"/>
        </w:rPr>
      </w:pPr>
      <w:r>
        <w:rPr>
          <w:rFonts w:hint="default" w:ascii="Times New Roman" w:hAnsi="Times New Roman" w:eastAsia="方正黑体_GBK" w:cs="Times New Roman"/>
          <w:sz w:val="32"/>
          <w:szCs w:val="32"/>
          <w:lang w:val="en-US" w:eastAsia="zh-CN"/>
        </w:rPr>
        <w:t>第一章 总则</w:t>
      </w:r>
    </w:p>
    <w:p>
      <w:pPr>
        <w:keepNext w:val="0"/>
        <w:keepLines w:val="0"/>
        <w:pageBreakBefore w:val="0"/>
        <w:widowControl w:val="0"/>
        <w:kinsoku/>
        <w:wordWrap/>
        <w:overflowPunct/>
        <w:topLinePunct w:val="0"/>
        <w:autoSpaceDE/>
        <w:autoSpaceDN/>
        <w:bidi w:val="0"/>
        <w:adjustRightInd/>
        <w:snapToGrid/>
        <w:spacing w:line="620" w:lineRule="exact"/>
        <w:ind w:firstLine="643" w:firstLineChars="200"/>
        <w:textAlignment w:val="auto"/>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b/>
          <w:bCs/>
          <w:sz w:val="32"/>
          <w:szCs w:val="32"/>
          <w:lang w:val="en-US" w:eastAsia="zh-CN"/>
        </w:rPr>
        <w:t>第一条</w:t>
      </w:r>
      <w:r>
        <w:rPr>
          <w:rFonts w:hint="default" w:ascii="Times New Roman" w:hAnsi="Times New Roman" w:eastAsia="方正仿宋_GBK" w:cs="Times New Roman"/>
          <w:sz w:val="32"/>
          <w:szCs w:val="32"/>
          <w:lang w:val="en-US" w:eastAsia="zh-CN"/>
        </w:rPr>
        <w:t xml:space="preserve"> 为加强莎车县建筑市场诚信体系建设，健全建筑市场诚信管理体系，完善诚信激励和失信惩戒机制，规范建筑市场各方主体行为，促进建筑行业健康发展，根据《中华人民共和国建筑法》、《中华人民共和国招标投标法》、《建设工程质量管理条例》、《建设工程安全生产管理条例》</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《住房城乡建设部关于印发建筑市场信用管理暂行办法的通知》（建市〔20</w:t>
      </w:r>
      <w:r>
        <w:rPr>
          <w:rFonts w:hint="eastAsia" w:ascii="Times New Roman" w:hAnsi="Times New Roman" w:eastAsia="方正仿宋_GBK" w:cs="Times New Roman"/>
          <w:sz w:val="32"/>
          <w:szCs w:val="32"/>
          <w:lang w:val="en-US" w:eastAsia="zh-CN"/>
        </w:rPr>
        <w:t>1</w:t>
      </w:r>
      <w:r>
        <w:rPr>
          <w:rFonts w:hint="default" w:ascii="Times New Roman" w:hAnsi="Times New Roman" w:eastAsia="方正仿宋_GBK" w:cs="Times New Roman"/>
          <w:sz w:val="32"/>
          <w:szCs w:val="32"/>
          <w:lang w:val="en-US" w:eastAsia="zh-CN"/>
        </w:rPr>
        <w:t>7〕</w:t>
      </w:r>
      <w:r>
        <w:rPr>
          <w:rFonts w:hint="eastAsia" w:ascii="Times New Roman" w:hAnsi="Times New Roman" w:eastAsia="方正仿宋_GBK" w:cs="Times New Roman"/>
          <w:sz w:val="32"/>
          <w:szCs w:val="32"/>
          <w:lang w:val="en-US" w:eastAsia="zh-CN"/>
        </w:rPr>
        <w:t>241</w:t>
      </w:r>
      <w:r>
        <w:rPr>
          <w:rFonts w:hint="default" w:ascii="Times New Roman" w:hAnsi="Times New Roman" w:eastAsia="方正仿宋_GBK" w:cs="Times New Roman"/>
          <w:sz w:val="32"/>
          <w:szCs w:val="32"/>
          <w:lang w:val="en-US" w:eastAsia="zh-CN"/>
        </w:rPr>
        <w:t>号）、《关于加强建筑市场资质资格动态监管完善企业和人员准入清出制度的指导意见》（建市〔2010〕128号）</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《住房和城乡建设部关于印发建筑工程施工发包与承包违法行为认定查处管理办法的通知》（建市〔20</w:t>
      </w:r>
      <w:r>
        <w:rPr>
          <w:rFonts w:hint="eastAsia" w:ascii="Times New Roman" w:hAnsi="Times New Roman" w:eastAsia="方正仿宋_GBK" w:cs="Times New Roman"/>
          <w:sz w:val="32"/>
          <w:szCs w:val="32"/>
          <w:lang w:val="en-US" w:eastAsia="zh-CN"/>
        </w:rPr>
        <w:t>19</w:t>
      </w:r>
      <w:r>
        <w:rPr>
          <w:rFonts w:hint="default" w:ascii="Times New Roman" w:hAnsi="Times New Roman" w:eastAsia="方正仿宋_GBK" w:cs="Times New Roman"/>
          <w:sz w:val="32"/>
          <w:szCs w:val="32"/>
          <w:lang w:val="en-US" w:eastAsia="zh-CN"/>
        </w:rPr>
        <w:t>〕</w:t>
      </w:r>
      <w:r>
        <w:rPr>
          <w:rFonts w:hint="eastAsia" w:ascii="Times New Roman" w:hAnsi="Times New Roman" w:eastAsia="方正仿宋_GBK" w:cs="Times New Roman"/>
          <w:sz w:val="32"/>
          <w:szCs w:val="32"/>
          <w:lang w:val="en-US" w:eastAsia="zh-CN"/>
        </w:rPr>
        <w:t>1</w:t>
      </w:r>
      <w:r>
        <w:rPr>
          <w:rFonts w:hint="default" w:ascii="Times New Roman" w:hAnsi="Times New Roman" w:eastAsia="方正仿宋_GBK" w:cs="Times New Roman"/>
          <w:sz w:val="32"/>
          <w:szCs w:val="32"/>
          <w:lang w:val="en-US" w:eastAsia="zh-CN"/>
        </w:rPr>
        <w:t>号）</w:t>
      </w:r>
      <w:r>
        <w:rPr>
          <w:rFonts w:hint="eastAsia" w:ascii="Times New Roman" w:hAnsi="Times New Roman" w:eastAsia="方正仿宋_GBK" w:cs="Times New Roman"/>
          <w:sz w:val="32"/>
          <w:szCs w:val="32"/>
          <w:lang w:val="en-US" w:eastAsia="zh-CN"/>
        </w:rPr>
        <w:t>、《新疆维吾尔自治区住房和城乡建设厅关于印发&lt;新疆维吾尔自治区建筑市场信用评价管理办法&gt;的通知》</w:t>
      </w:r>
      <w:r>
        <w:rPr>
          <w:rFonts w:hint="default" w:ascii="Times New Roman" w:hAnsi="Times New Roman" w:eastAsia="方正仿宋_GBK" w:cs="Times New Roman"/>
          <w:sz w:val="32"/>
          <w:szCs w:val="32"/>
          <w:lang w:val="en-US" w:eastAsia="zh-CN"/>
        </w:rPr>
        <w:t>等有关规定，结合我县实际，制定本</w:t>
      </w:r>
      <w:r>
        <w:rPr>
          <w:rFonts w:hint="eastAsia" w:ascii="Times New Roman" w:hAnsi="Times New Roman" w:eastAsia="方正仿宋_GBK" w:cs="Times New Roman"/>
          <w:sz w:val="32"/>
          <w:szCs w:val="32"/>
          <w:lang w:val="en-US" w:eastAsia="zh-CN"/>
        </w:rPr>
        <w:t>细则</w:t>
      </w:r>
      <w:r>
        <w:rPr>
          <w:rFonts w:hint="default" w:ascii="Times New Roman" w:hAnsi="Times New Roman" w:eastAsia="方正仿宋_GBK" w:cs="Times New Roman"/>
          <w:sz w:val="32"/>
          <w:szCs w:val="32"/>
          <w:lang w:val="en-US" w:eastAsia="zh-CN"/>
        </w:rPr>
        <w:t>。</w:t>
      </w:r>
    </w:p>
    <w:p>
      <w:pPr>
        <w:keepNext w:val="0"/>
        <w:keepLines w:val="0"/>
        <w:pageBreakBefore w:val="0"/>
        <w:widowControl w:val="0"/>
        <w:kinsoku/>
        <w:wordWrap/>
        <w:overflowPunct/>
        <w:topLinePunct w:val="0"/>
        <w:autoSpaceDE/>
        <w:autoSpaceDN/>
        <w:bidi w:val="0"/>
        <w:adjustRightInd/>
        <w:snapToGrid/>
        <w:spacing w:line="620" w:lineRule="exact"/>
        <w:ind w:firstLine="643" w:firstLineChars="200"/>
        <w:textAlignment w:val="auto"/>
        <w:rPr>
          <w:rFonts w:hint="default" w:ascii="Times New Roman" w:hAnsi="Times New Roman" w:eastAsia="方正仿宋_GBK" w:cs="Times New Roman"/>
          <w:color w:val="0000FF"/>
          <w:sz w:val="32"/>
          <w:szCs w:val="32"/>
          <w:lang w:val="en-US" w:eastAsia="zh-CN"/>
        </w:rPr>
      </w:pPr>
      <w:r>
        <w:rPr>
          <w:rFonts w:hint="default" w:ascii="Times New Roman" w:hAnsi="Times New Roman" w:eastAsia="方正仿宋_GBK" w:cs="Times New Roman"/>
          <w:b/>
          <w:bCs/>
          <w:sz w:val="32"/>
          <w:szCs w:val="32"/>
          <w:lang w:val="en-US" w:eastAsia="zh-CN"/>
        </w:rPr>
        <w:t>第二条</w:t>
      </w:r>
      <w:r>
        <w:rPr>
          <w:rFonts w:hint="default" w:ascii="Times New Roman" w:hAnsi="Times New Roman" w:eastAsia="方正仿宋_GBK" w:cs="Times New Roman"/>
          <w:sz w:val="32"/>
          <w:szCs w:val="32"/>
          <w:lang w:val="en-US" w:eastAsia="zh-CN"/>
        </w:rPr>
        <w:t xml:space="preserve"> </w:t>
      </w:r>
      <w:r>
        <w:rPr>
          <w:rFonts w:hint="eastAsia" w:ascii="Times New Roman" w:hAnsi="Times New Roman" w:eastAsia="方正仿宋_GBK" w:cs="Times New Roman"/>
          <w:sz w:val="32"/>
          <w:szCs w:val="32"/>
          <w:lang w:val="en-US" w:eastAsia="zh-CN"/>
        </w:rPr>
        <w:t>莎车县</w:t>
      </w:r>
      <w:r>
        <w:rPr>
          <w:rFonts w:hint="default" w:ascii="Times New Roman" w:hAnsi="Times New Roman" w:eastAsia="方正仿宋_GBK" w:cs="Times New Roman"/>
          <w:sz w:val="32"/>
          <w:szCs w:val="32"/>
          <w:lang w:val="en-US" w:eastAsia="zh-CN"/>
        </w:rPr>
        <w:t>行政区域范围内建筑市场</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黑名单</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的认定、发布、修复、退出等管理活动适用本</w:t>
      </w:r>
      <w:r>
        <w:rPr>
          <w:rFonts w:hint="eastAsia" w:ascii="Times New Roman" w:hAnsi="Times New Roman" w:eastAsia="方正仿宋_GBK" w:cs="Times New Roman"/>
          <w:sz w:val="32"/>
          <w:szCs w:val="32"/>
          <w:lang w:val="en-US" w:eastAsia="zh-CN"/>
        </w:rPr>
        <w:t>细则</w:t>
      </w:r>
      <w:r>
        <w:rPr>
          <w:rFonts w:hint="default" w:ascii="Times New Roman" w:hAnsi="Times New Roman" w:eastAsia="方正仿宋_GBK" w:cs="Times New Roman"/>
          <w:sz w:val="32"/>
          <w:szCs w:val="32"/>
          <w:lang w:val="en-US" w:eastAsia="zh-CN"/>
        </w:rPr>
        <w:t>。</w:t>
      </w:r>
    </w:p>
    <w:p>
      <w:pPr>
        <w:keepNext w:val="0"/>
        <w:keepLines w:val="0"/>
        <w:pageBreakBefore w:val="0"/>
        <w:widowControl w:val="0"/>
        <w:kinsoku/>
        <w:wordWrap/>
        <w:overflowPunct/>
        <w:topLinePunct w:val="0"/>
        <w:autoSpaceDE/>
        <w:autoSpaceDN/>
        <w:bidi w:val="0"/>
        <w:adjustRightInd/>
        <w:snapToGrid/>
        <w:spacing w:line="620" w:lineRule="exact"/>
        <w:ind w:firstLine="640" w:firstLineChars="200"/>
        <w:textAlignment w:val="auto"/>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sz w:val="32"/>
          <w:szCs w:val="32"/>
          <w:lang w:val="en-US" w:eastAsia="zh-CN"/>
        </w:rPr>
        <w:t>本</w:t>
      </w:r>
      <w:r>
        <w:rPr>
          <w:rFonts w:hint="eastAsia" w:ascii="Times New Roman" w:hAnsi="Times New Roman" w:eastAsia="方正仿宋_GBK" w:cs="Times New Roman"/>
          <w:sz w:val="32"/>
          <w:szCs w:val="32"/>
          <w:lang w:val="en-US" w:eastAsia="zh-CN"/>
        </w:rPr>
        <w:t>细则</w:t>
      </w:r>
      <w:r>
        <w:rPr>
          <w:rFonts w:hint="default" w:ascii="Times New Roman" w:hAnsi="Times New Roman" w:eastAsia="方正仿宋_GBK" w:cs="Times New Roman"/>
          <w:sz w:val="32"/>
          <w:szCs w:val="32"/>
          <w:lang w:val="en-US" w:eastAsia="zh-CN"/>
        </w:rPr>
        <w:t>所称建筑市场主体，是指从事工程建设活动的企业和执业人员，主要包括建设、工程勘察、设计、施工、监理、造价咨询和招标代理、检验检测等单位，以及注册建造师、注册监理工程师、注册建筑工程师、注册结构工程师、注册岩土工程师等主要执业人员。</w:t>
      </w:r>
    </w:p>
    <w:p>
      <w:pPr>
        <w:keepNext w:val="0"/>
        <w:keepLines w:val="0"/>
        <w:pageBreakBefore w:val="0"/>
        <w:widowControl w:val="0"/>
        <w:kinsoku/>
        <w:wordWrap/>
        <w:overflowPunct/>
        <w:topLinePunct w:val="0"/>
        <w:autoSpaceDE/>
        <w:autoSpaceDN/>
        <w:bidi w:val="0"/>
        <w:adjustRightInd/>
        <w:snapToGrid/>
        <w:spacing w:line="620" w:lineRule="exact"/>
        <w:ind w:firstLine="643" w:firstLineChars="200"/>
        <w:textAlignment w:val="auto"/>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b/>
          <w:bCs/>
          <w:sz w:val="32"/>
          <w:szCs w:val="32"/>
          <w:lang w:val="en-US" w:eastAsia="zh-CN"/>
        </w:rPr>
        <w:t>第三条</w:t>
      </w:r>
      <w:r>
        <w:rPr>
          <w:rFonts w:hint="default" w:ascii="Times New Roman" w:hAnsi="Times New Roman" w:eastAsia="方正仿宋_GBK" w:cs="Times New Roman"/>
          <w:sz w:val="32"/>
          <w:szCs w:val="32"/>
          <w:lang w:val="en-US" w:eastAsia="zh-CN"/>
        </w:rPr>
        <w:t xml:space="preserve"> 本</w:t>
      </w:r>
      <w:r>
        <w:rPr>
          <w:rFonts w:hint="eastAsia" w:ascii="Times New Roman" w:hAnsi="Times New Roman" w:eastAsia="方正仿宋_GBK" w:cs="Times New Roman"/>
          <w:sz w:val="32"/>
          <w:szCs w:val="32"/>
          <w:lang w:val="en-US" w:eastAsia="zh-CN"/>
        </w:rPr>
        <w:t>细则</w:t>
      </w:r>
      <w:r>
        <w:rPr>
          <w:rFonts w:hint="default" w:ascii="Times New Roman" w:hAnsi="Times New Roman" w:eastAsia="方正仿宋_GBK" w:cs="Times New Roman"/>
          <w:sz w:val="32"/>
          <w:szCs w:val="32"/>
          <w:lang w:val="en-US" w:eastAsia="zh-CN"/>
        </w:rPr>
        <w:t>所称</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黑名单</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，是指因存在违反国家法律法规、违背社会道德、协议和承诺的行为，被认定为失信典型的自然人、法人和非法人组织名单。</w:t>
      </w:r>
    </w:p>
    <w:p>
      <w:pPr>
        <w:keepNext w:val="0"/>
        <w:keepLines w:val="0"/>
        <w:pageBreakBefore w:val="0"/>
        <w:widowControl w:val="0"/>
        <w:kinsoku/>
        <w:wordWrap/>
        <w:overflowPunct/>
        <w:topLinePunct w:val="0"/>
        <w:autoSpaceDE/>
        <w:autoSpaceDN/>
        <w:bidi w:val="0"/>
        <w:adjustRightInd/>
        <w:snapToGrid/>
        <w:spacing w:line="620" w:lineRule="exact"/>
        <w:ind w:firstLine="643" w:firstLineChars="200"/>
        <w:textAlignment w:val="auto"/>
        <w:rPr>
          <w:rFonts w:hint="default" w:ascii="Times New Roman" w:hAnsi="Times New Roman" w:eastAsia="方正仿宋_GBK" w:cs="Times New Roman"/>
          <w:sz w:val="32"/>
          <w:szCs w:val="32"/>
          <w:lang w:val="en-US" w:eastAsia="zh-CN"/>
        </w:rPr>
      </w:pPr>
      <w:r>
        <w:rPr>
          <w:rFonts w:hint="eastAsia" w:ascii="Times New Roman" w:hAnsi="Times New Roman" w:eastAsia="方正仿宋_GBK" w:cs="Times New Roman"/>
          <w:b/>
          <w:bCs/>
          <w:sz w:val="32"/>
          <w:szCs w:val="32"/>
          <w:lang w:val="en-US" w:eastAsia="zh-CN"/>
        </w:rPr>
        <w:t>第四条</w:t>
      </w:r>
      <w:r>
        <w:rPr>
          <w:rFonts w:hint="eastAsia" w:ascii="Times New Roman" w:hAnsi="Times New Roman" w:eastAsia="方正仿宋_GBK" w:cs="Times New Roman"/>
          <w:sz w:val="32"/>
          <w:szCs w:val="32"/>
          <w:lang w:val="en-US" w:eastAsia="zh-CN"/>
        </w:rPr>
        <w:t xml:space="preserve"> “黑名单”实施细则（试行）的实施遵循依法监管、客观公正、及时准确、惩防并举原则。</w:t>
      </w:r>
    </w:p>
    <w:p>
      <w:pPr>
        <w:keepNext w:val="0"/>
        <w:keepLines w:val="0"/>
        <w:pageBreakBefore w:val="0"/>
        <w:widowControl w:val="0"/>
        <w:kinsoku/>
        <w:wordWrap/>
        <w:overflowPunct/>
        <w:topLinePunct w:val="0"/>
        <w:autoSpaceDE/>
        <w:autoSpaceDN/>
        <w:bidi w:val="0"/>
        <w:adjustRightInd/>
        <w:snapToGrid/>
        <w:spacing w:line="620" w:lineRule="exact"/>
        <w:jc w:val="center"/>
        <w:textAlignment w:val="auto"/>
        <w:rPr>
          <w:rFonts w:hint="eastAsia" w:ascii="方正黑体_GBK" w:hAnsi="方正黑体_GBK" w:eastAsia="方正黑体_GBK" w:cs="方正黑体_GBK"/>
          <w:sz w:val="32"/>
          <w:szCs w:val="32"/>
          <w:lang w:val="en-US" w:eastAsia="zh-CN"/>
        </w:rPr>
      </w:pPr>
      <w:r>
        <w:rPr>
          <w:rFonts w:hint="eastAsia" w:ascii="方正黑体_GBK" w:hAnsi="方正黑体_GBK" w:eastAsia="方正黑体_GBK" w:cs="方正黑体_GBK"/>
          <w:sz w:val="32"/>
          <w:szCs w:val="32"/>
          <w:lang w:val="en-US" w:eastAsia="zh-CN"/>
        </w:rPr>
        <w:t>第二章 “黑名单”的认定</w:t>
      </w:r>
    </w:p>
    <w:p>
      <w:pPr>
        <w:keepNext w:val="0"/>
        <w:keepLines w:val="0"/>
        <w:pageBreakBefore w:val="0"/>
        <w:widowControl w:val="0"/>
        <w:kinsoku/>
        <w:wordWrap/>
        <w:overflowPunct/>
        <w:topLinePunct w:val="0"/>
        <w:autoSpaceDE/>
        <w:autoSpaceDN/>
        <w:bidi w:val="0"/>
        <w:adjustRightInd/>
        <w:snapToGrid/>
        <w:spacing w:line="620" w:lineRule="exact"/>
        <w:ind w:firstLine="643" w:firstLineChars="200"/>
        <w:textAlignment w:val="auto"/>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b/>
          <w:bCs/>
          <w:sz w:val="32"/>
          <w:szCs w:val="32"/>
          <w:lang w:val="en-US" w:eastAsia="zh-CN"/>
        </w:rPr>
        <w:t>第</w:t>
      </w:r>
      <w:r>
        <w:rPr>
          <w:rFonts w:hint="eastAsia" w:ascii="Times New Roman" w:hAnsi="Times New Roman" w:eastAsia="方正仿宋_GBK" w:cs="Times New Roman"/>
          <w:b/>
          <w:bCs/>
          <w:sz w:val="32"/>
          <w:szCs w:val="32"/>
          <w:lang w:val="en-US" w:eastAsia="zh-CN"/>
        </w:rPr>
        <w:t>五</w:t>
      </w:r>
      <w:r>
        <w:rPr>
          <w:rFonts w:hint="default" w:ascii="Times New Roman" w:hAnsi="Times New Roman" w:eastAsia="方正仿宋_GBK" w:cs="Times New Roman"/>
          <w:b/>
          <w:bCs/>
          <w:sz w:val="32"/>
          <w:szCs w:val="32"/>
          <w:lang w:val="en-US" w:eastAsia="zh-CN"/>
        </w:rPr>
        <w:t>条</w:t>
      </w:r>
      <w:r>
        <w:rPr>
          <w:rFonts w:hint="default" w:ascii="Times New Roman" w:hAnsi="Times New Roman" w:eastAsia="方正仿宋_GBK" w:cs="Times New Roman"/>
          <w:sz w:val="32"/>
          <w:szCs w:val="32"/>
          <w:lang w:val="en-US" w:eastAsia="zh-CN"/>
        </w:rPr>
        <w:t xml:space="preserve"> </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黑名单</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认定工作按照</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谁处罚、谁列入、谁报送</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原则，由各</w:t>
      </w:r>
      <w:r>
        <w:rPr>
          <w:rFonts w:hint="eastAsia" w:ascii="Times New Roman" w:hAnsi="Times New Roman" w:eastAsia="方正仿宋_GBK" w:cs="Times New Roman"/>
          <w:sz w:val="32"/>
          <w:szCs w:val="32"/>
          <w:lang w:val="en-US" w:eastAsia="zh-CN"/>
        </w:rPr>
        <w:t>行业</w:t>
      </w:r>
      <w:r>
        <w:rPr>
          <w:rFonts w:hint="default" w:ascii="Times New Roman" w:hAnsi="Times New Roman" w:eastAsia="方正仿宋_GBK" w:cs="Times New Roman"/>
          <w:sz w:val="32"/>
          <w:szCs w:val="32"/>
          <w:lang w:val="en-US" w:eastAsia="zh-CN"/>
        </w:rPr>
        <w:t>主管部门负责初审、汇总、</w:t>
      </w:r>
      <w:r>
        <w:rPr>
          <w:rFonts w:hint="eastAsia" w:ascii="Times New Roman" w:hAnsi="Times New Roman" w:eastAsia="方正仿宋_GBK" w:cs="Times New Roman"/>
          <w:sz w:val="32"/>
          <w:szCs w:val="32"/>
          <w:lang w:val="en-US" w:eastAsia="zh-CN"/>
        </w:rPr>
        <w:t>报送</w:t>
      </w:r>
      <w:r>
        <w:rPr>
          <w:rFonts w:hint="default" w:ascii="Times New Roman" w:hAnsi="Times New Roman" w:eastAsia="方正仿宋_GBK" w:cs="Times New Roman"/>
          <w:sz w:val="32"/>
          <w:szCs w:val="32"/>
          <w:lang w:val="en-US" w:eastAsia="zh-CN"/>
        </w:rPr>
        <w:t>，由</w:t>
      </w:r>
      <w:r>
        <w:rPr>
          <w:rFonts w:hint="eastAsia" w:ascii="Times New Roman" w:hAnsi="Times New Roman" w:eastAsia="方正仿宋_GBK" w:cs="Times New Roman"/>
          <w:color w:val="auto"/>
          <w:sz w:val="32"/>
          <w:szCs w:val="32"/>
          <w:lang w:val="en-US" w:eastAsia="zh-CN"/>
        </w:rPr>
        <w:t>莎车</w:t>
      </w:r>
      <w:r>
        <w:rPr>
          <w:rFonts w:hint="eastAsia" w:ascii="Times New Roman" w:hAnsi="Times New Roman" w:eastAsia="方正仿宋_GBK" w:cs="Times New Roman"/>
          <w:sz w:val="32"/>
          <w:szCs w:val="32"/>
          <w:lang w:val="en-US" w:eastAsia="zh-CN"/>
        </w:rPr>
        <w:t>县</w:t>
      </w:r>
      <w:r>
        <w:rPr>
          <w:rFonts w:hint="default" w:ascii="Times New Roman" w:hAnsi="Times New Roman" w:eastAsia="方正仿宋_GBK" w:cs="Times New Roman"/>
          <w:sz w:val="32"/>
          <w:szCs w:val="32"/>
          <w:lang w:val="en-US" w:eastAsia="zh-CN"/>
        </w:rPr>
        <w:t>住房和城乡建设局负责认定、公示。</w:t>
      </w:r>
    </w:p>
    <w:p>
      <w:pPr>
        <w:keepNext w:val="0"/>
        <w:keepLines w:val="0"/>
        <w:pageBreakBefore w:val="0"/>
        <w:widowControl w:val="0"/>
        <w:kinsoku/>
        <w:wordWrap/>
        <w:overflowPunct/>
        <w:topLinePunct w:val="0"/>
        <w:autoSpaceDE/>
        <w:autoSpaceDN/>
        <w:bidi w:val="0"/>
        <w:adjustRightInd/>
        <w:snapToGrid/>
        <w:spacing w:line="620" w:lineRule="exact"/>
        <w:ind w:firstLine="643" w:firstLineChars="200"/>
        <w:textAlignment w:val="auto"/>
        <w:rPr>
          <w:rFonts w:hint="eastAsia" w:ascii="Times New Roman" w:hAnsi="Times New Roman" w:eastAsia="方正仿宋_GBK" w:cs="Times New Roman"/>
          <w:sz w:val="32"/>
          <w:szCs w:val="32"/>
          <w:lang w:val="en-US" w:eastAsia="zh-CN"/>
        </w:rPr>
      </w:pPr>
      <w:r>
        <w:rPr>
          <w:rFonts w:hint="default" w:ascii="Times New Roman" w:hAnsi="Times New Roman" w:eastAsia="方正仿宋_GBK" w:cs="Times New Roman"/>
          <w:b/>
          <w:bCs/>
          <w:sz w:val="32"/>
          <w:szCs w:val="32"/>
          <w:lang w:val="en-US" w:eastAsia="zh-CN"/>
        </w:rPr>
        <w:t>第</w:t>
      </w:r>
      <w:r>
        <w:rPr>
          <w:rFonts w:hint="eastAsia" w:ascii="Times New Roman" w:hAnsi="Times New Roman" w:eastAsia="方正仿宋_GBK" w:cs="Times New Roman"/>
          <w:b/>
          <w:bCs/>
          <w:sz w:val="32"/>
          <w:szCs w:val="32"/>
          <w:lang w:val="en-US" w:eastAsia="zh-CN"/>
        </w:rPr>
        <w:t>六</w:t>
      </w:r>
      <w:r>
        <w:rPr>
          <w:rFonts w:hint="default" w:ascii="Times New Roman" w:hAnsi="Times New Roman" w:eastAsia="方正仿宋_GBK" w:cs="Times New Roman"/>
          <w:b/>
          <w:bCs/>
          <w:sz w:val="32"/>
          <w:szCs w:val="32"/>
          <w:lang w:val="en-US" w:eastAsia="zh-CN"/>
        </w:rPr>
        <w:t>条</w:t>
      </w:r>
      <w:r>
        <w:rPr>
          <w:rFonts w:hint="default" w:ascii="Times New Roman" w:hAnsi="Times New Roman" w:eastAsia="方正仿宋_GBK" w:cs="Times New Roman"/>
          <w:sz w:val="32"/>
          <w:szCs w:val="32"/>
          <w:lang w:val="en-US" w:eastAsia="zh-CN"/>
        </w:rPr>
        <w:t xml:space="preserve"> </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黑名单</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认定为实时认定，有效期为1年</w:t>
      </w:r>
      <w:r>
        <w:rPr>
          <w:rFonts w:hint="eastAsia" w:ascii="Times New Roman" w:hAnsi="Times New Roman" w:eastAsia="方正仿宋_GBK" w:cs="Times New Roman"/>
          <w:sz w:val="32"/>
          <w:szCs w:val="32"/>
          <w:lang w:val="en-US" w:eastAsia="zh-CN"/>
        </w:rPr>
        <w:t>。</w:t>
      </w:r>
    </w:p>
    <w:p>
      <w:pPr>
        <w:keepNext w:val="0"/>
        <w:keepLines w:val="0"/>
        <w:pageBreakBefore w:val="0"/>
        <w:widowControl w:val="0"/>
        <w:kinsoku/>
        <w:wordWrap/>
        <w:overflowPunct/>
        <w:topLinePunct w:val="0"/>
        <w:autoSpaceDE/>
        <w:autoSpaceDN/>
        <w:bidi w:val="0"/>
        <w:adjustRightInd/>
        <w:snapToGrid/>
        <w:spacing w:line="620" w:lineRule="exact"/>
        <w:ind w:firstLine="643" w:firstLineChars="200"/>
        <w:textAlignment w:val="auto"/>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b/>
          <w:bCs/>
          <w:sz w:val="32"/>
          <w:szCs w:val="32"/>
          <w:lang w:val="en-US" w:eastAsia="zh-CN"/>
        </w:rPr>
        <w:t>第</w:t>
      </w:r>
      <w:r>
        <w:rPr>
          <w:rFonts w:hint="eastAsia" w:ascii="Times New Roman" w:hAnsi="Times New Roman" w:eastAsia="方正仿宋_GBK" w:cs="Times New Roman"/>
          <w:b/>
          <w:bCs/>
          <w:sz w:val="32"/>
          <w:szCs w:val="32"/>
          <w:lang w:val="en-US" w:eastAsia="zh-CN"/>
        </w:rPr>
        <w:t>七</w:t>
      </w:r>
      <w:r>
        <w:rPr>
          <w:rFonts w:hint="default" w:ascii="Times New Roman" w:hAnsi="Times New Roman" w:eastAsia="方正仿宋_GBK" w:cs="Times New Roman"/>
          <w:b/>
          <w:bCs/>
          <w:sz w:val="32"/>
          <w:szCs w:val="32"/>
          <w:lang w:val="en-US" w:eastAsia="zh-CN"/>
        </w:rPr>
        <w:t>条</w:t>
      </w:r>
      <w:r>
        <w:rPr>
          <w:rFonts w:hint="default" w:ascii="Times New Roman" w:hAnsi="Times New Roman" w:eastAsia="方正仿宋_GBK" w:cs="Times New Roman"/>
          <w:sz w:val="32"/>
          <w:szCs w:val="32"/>
          <w:lang w:val="en-US" w:eastAsia="zh-CN"/>
        </w:rPr>
        <w:t xml:space="preserve"> </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黑名单</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的认定依据包括以下内容：</w:t>
      </w:r>
    </w:p>
    <w:p>
      <w:pPr>
        <w:keepNext w:val="0"/>
        <w:keepLines w:val="0"/>
        <w:pageBreakBefore w:val="0"/>
        <w:widowControl w:val="0"/>
        <w:kinsoku/>
        <w:wordWrap/>
        <w:overflowPunct/>
        <w:topLinePunct w:val="0"/>
        <w:autoSpaceDE/>
        <w:autoSpaceDN/>
        <w:bidi w:val="0"/>
        <w:adjustRightInd/>
        <w:snapToGrid/>
        <w:spacing w:line="620" w:lineRule="exact"/>
        <w:ind w:firstLine="643" w:firstLineChars="200"/>
        <w:textAlignment w:val="auto"/>
        <w:rPr>
          <w:rFonts w:hint="default" w:ascii="Times New Roman" w:hAnsi="Times New Roman" w:eastAsia="方正仿宋_GBK" w:cs="Times New Roman"/>
          <w:sz w:val="32"/>
          <w:szCs w:val="32"/>
          <w:lang w:val="en-US" w:eastAsia="zh-CN"/>
        </w:rPr>
      </w:pPr>
      <w:r>
        <w:rPr>
          <w:rFonts w:hint="eastAsia" w:ascii="方正楷体_GBK" w:hAnsi="方正楷体_GBK" w:eastAsia="方正楷体_GBK" w:cs="方正楷体_GBK"/>
          <w:b/>
          <w:bCs/>
          <w:sz w:val="32"/>
          <w:szCs w:val="32"/>
          <w:lang w:val="en-US" w:eastAsia="zh-CN"/>
        </w:rPr>
        <w:t>（一）</w:t>
      </w:r>
      <w:r>
        <w:rPr>
          <w:rFonts w:hint="default" w:ascii="Times New Roman" w:hAnsi="Times New Roman" w:eastAsia="方正仿宋_GBK" w:cs="Times New Roman"/>
          <w:sz w:val="32"/>
          <w:szCs w:val="32"/>
          <w:lang w:val="en-US" w:eastAsia="zh-CN"/>
        </w:rPr>
        <w:t>行政处罚决定书。</w:t>
      </w:r>
    </w:p>
    <w:p>
      <w:pPr>
        <w:keepNext w:val="0"/>
        <w:keepLines w:val="0"/>
        <w:pageBreakBefore w:val="0"/>
        <w:widowControl w:val="0"/>
        <w:kinsoku/>
        <w:wordWrap/>
        <w:overflowPunct/>
        <w:topLinePunct w:val="0"/>
        <w:autoSpaceDE/>
        <w:autoSpaceDN/>
        <w:bidi w:val="0"/>
        <w:adjustRightInd/>
        <w:snapToGrid/>
        <w:spacing w:line="620" w:lineRule="exact"/>
        <w:ind w:firstLine="643" w:firstLineChars="200"/>
        <w:textAlignment w:val="auto"/>
        <w:rPr>
          <w:rFonts w:hint="default" w:ascii="Times New Roman" w:hAnsi="Times New Roman" w:eastAsia="方正仿宋_GBK" w:cs="Times New Roman"/>
          <w:sz w:val="32"/>
          <w:szCs w:val="32"/>
          <w:lang w:val="en-US" w:eastAsia="zh-CN"/>
        </w:rPr>
      </w:pPr>
      <w:r>
        <w:rPr>
          <w:rFonts w:hint="eastAsia" w:ascii="方正楷体_GBK" w:hAnsi="方正楷体_GBK" w:eastAsia="方正楷体_GBK" w:cs="方正楷体_GBK"/>
          <w:b/>
          <w:bCs/>
          <w:sz w:val="32"/>
          <w:szCs w:val="32"/>
          <w:lang w:val="en-US" w:eastAsia="zh-CN"/>
        </w:rPr>
        <w:t>（二）</w:t>
      </w:r>
      <w:r>
        <w:rPr>
          <w:rFonts w:hint="default" w:ascii="Times New Roman" w:hAnsi="Times New Roman" w:eastAsia="方正仿宋_GBK" w:cs="Times New Roman"/>
          <w:sz w:val="32"/>
          <w:szCs w:val="32"/>
          <w:lang w:val="en-US" w:eastAsia="zh-CN"/>
        </w:rPr>
        <w:t>建设行政主管部门组织的市场、质量、安全、扬尘治理、履约履责等检查通报或责令整改</w:t>
      </w:r>
      <w:r>
        <w:rPr>
          <w:rFonts w:hint="eastAsia" w:ascii="Times New Roman" w:hAnsi="Times New Roman" w:eastAsia="方正仿宋_GBK" w:cs="Times New Roman"/>
          <w:sz w:val="32"/>
          <w:szCs w:val="32"/>
          <w:lang w:val="en-US" w:eastAsia="zh-CN"/>
        </w:rPr>
        <w:t>、处罚建议</w:t>
      </w:r>
      <w:r>
        <w:rPr>
          <w:rFonts w:hint="default" w:ascii="Times New Roman" w:hAnsi="Times New Roman" w:eastAsia="方正仿宋_GBK" w:cs="Times New Roman"/>
          <w:sz w:val="32"/>
          <w:szCs w:val="32"/>
          <w:lang w:val="en-US" w:eastAsia="zh-CN"/>
        </w:rPr>
        <w:t>等执法文书。</w:t>
      </w:r>
    </w:p>
    <w:p>
      <w:pPr>
        <w:keepNext w:val="0"/>
        <w:keepLines w:val="0"/>
        <w:pageBreakBefore w:val="0"/>
        <w:widowControl w:val="0"/>
        <w:kinsoku/>
        <w:wordWrap/>
        <w:overflowPunct/>
        <w:topLinePunct w:val="0"/>
        <w:autoSpaceDE/>
        <w:autoSpaceDN/>
        <w:bidi w:val="0"/>
        <w:adjustRightInd/>
        <w:snapToGrid/>
        <w:spacing w:line="620" w:lineRule="exact"/>
        <w:ind w:firstLine="643" w:firstLineChars="200"/>
        <w:textAlignment w:val="auto"/>
        <w:rPr>
          <w:rFonts w:hint="default" w:ascii="Times New Roman" w:hAnsi="Times New Roman" w:eastAsia="方正仿宋_GBK" w:cs="Times New Roman"/>
          <w:sz w:val="32"/>
          <w:szCs w:val="32"/>
          <w:lang w:val="en-US" w:eastAsia="zh-CN"/>
        </w:rPr>
      </w:pPr>
      <w:r>
        <w:rPr>
          <w:rFonts w:hint="eastAsia" w:ascii="方正楷体_GBK" w:hAnsi="方正楷体_GBK" w:eastAsia="方正楷体_GBK" w:cs="方正楷体_GBK"/>
          <w:b/>
          <w:bCs/>
          <w:sz w:val="32"/>
          <w:szCs w:val="32"/>
          <w:lang w:val="en-US" w:eastAsia="zh-CN"/>
        </w:rPr>
        <w:t>（三）</w:t>
      </w:r>
      <w:r>
        <w:rPr>
          <w:rFonts w:hint="default" w:ascii="Times New Roman" w:hAnsi="Times New Roman" w:eastAsia="方正仿宋_GBK" w:cs="Times New Roman"/>
          <w:sz w:val="32"/>
          <w:szCs w:val="32"/>
          <w:lang w:val="en-US" w:eastAsia="zh-CN"/>
        </w:rPr>
        <w:t>已生效的人民法院判决书或者仲裁裁决书。</w:t>
      </w:r>
    </w:p>
    <w:p>
      <w:pPr>
        <w:keepNext w:val="0"/>
        <w:keepLines w:val="0"/>
        <w:pageBreakBefore w:val="0"/>
        <w:widowControl w:val="0"/>
        <w:kinsoku/>
        <w:wordWrap/>
        <w:overflowPunct/>
        <w:topLinePunct w:val="0"/>
        <w:autoSpaceDE/>
        <w:autoSpaceDN/>
        <w:bidi w:val="0"/>
        <w:adjustRightInd/>
        <w:snapToGrid/>
        <w:spacing w:line="620" w:lineRule="exact"/>
        <w:ind w:firstLine="643" w:firstLineChars="200"/>
        <w:textAlignment w:val="auto"/>
        <w:rPr>
          <w:rFonts w:hint="default" w:ascii="Times New Roman" w:hAnsi="Times New Roman" w:eastAsia="方正仿宋_GBK" w:cs="Times New Roman"/>
          <w:sz w:val="32"/>
          <w:szCs w:val="32"/>
          <w:lang w:val="en-US" w:eastAsia="zh-CN"/>
        </w:rPr>
      </w:pPr>
      <w:r>
        <w:rPr>
          <w:rFonts w:hint="eastAsia" w:ascii="方正楷体_GBK" w:hAnsi="方正楷体_GBK" w:eastAsia="方正楷体_GBK" w:cs="方正楷体_GBK"/>
          <w:b/>
          <w:bCs/>
          <w:sz w:val="32"/>
          <w:szCs w:val="32"/>
          <w:lang w:val="en-US" w:eastAsia="zh-CN"/>
        </w:rPr>
        <w:t>（四）</w:t>
      </w:r>
      <w:r>
        <w:rPr>
          <w:rFonts w:hint="default" w:ascii="Times New Roman" w:hAnsi="Times New Roman" w:eastAsia="方正仿宋_GBK" w:cs="Times New Roman"/>
          <w:sz w:val="32"/>
          <w:szCs w:val="32"/>
          <w:lang w:val="en-US" w:eastAsia="zh-CN"/>
        </w:rPr>
        <w:t>相关部门依法调查取得的事故调查报告。</w:t>
      </w:r>
    </w:p>
    <w:p>
      <w:pPr>
        <w:keepNext w:val="0"/>
        <w:keepLines w:val="0"/>
        <w:pageBreakBefore w:val="0"/>
        <w:widowControl w:val="0"/>
        <w:kinsoku/>
        <w:wordWrap/>
        <w:overflowPunct/>
        <w:topLinePunct w:val="0"/>
        <w:autoSpaceDE/>
        <w:autoSpaceDN/>
        <w:bidi w:val="0"/>
        <w:adjustRightInd/>
        <w:snapToGrid/>
        <w:spacing w:line="620" w:lineRule="exact"/>
        <w:ind w:firstLine="643" w:firstLineChars="200"/>
        <w:textAlignment w:val="auto"/>
        <w:rPr>
          <w:rFonts w:hint="default" w:ascii="Times New Roman" w:hAnsi="Times New Roman" w:eastAsia="方正仿宋_GBK" w:cs="Times New Roman"/>
          <w:sz w:val="32"/>
          <w:szCs w:val="32"/>
          <w:lang w:val="en-US" w:eastAsia="zh-CN"/>
        </w:rPr>
      </w:pPr>
      <w:r>
        <w:rPr>
          <w:rFonts w:hint="eastAsia" w:ascii="方正楷体_GBK" w:hAnsi="方正楷体_GBK" w:eastAsia="方正楷体_GBK" w:cs="方正楷体_GBK"/>
          <w:b/>
          <w:bCs/>
          <w:sz w:val="32"/>
          <w:szCs w:val="32"/>
          <w:lang w:val="en-US" w:eastAsia="zh-CN"/>
        </w:rPr>
        <w:t>（五）</w:t>
      </w:r>
      <w:r>
        <w:rPr>
          <w:rFonts w:hint="default" w:ascii="Times New Roman" w:hAnsi="Times New Roman" w:eastAsia="方正仿宋_GBK" w:cs="Times New Roman"/>
          <w:sz w:val="32"/>
          <w:szCs w:val="32"/>
          <w:lang w:val="en-US" w:eastAsia="zh-CN"/>
        </w:rPr>
        <w:t>市场监管部门、人社部门、环保部门、安全生产监督部门、公安机关、检察机关、监察部门对违法违规行为查处记录。</w:t>
      </w:r>
    </w:p>
    <w:p>
      <w:pPr>
        <w:keepNext w:val="0"/>
        <w:keepLines w:val="0"/>
        <w:pageBreakBefore w:val="0"/>
        <w:widowControl w:val="0"/>
        <w:kinsoku/>
        <w:wordWrap/>
        <w:overflowPunct/>
        <w:topLinePunct w:val="0"/>
        <w:autoSpaceDE/>
        <w:autoSpaceDN/>
        <w:bidi w:val="0"/>
        <w:adjustRightInd/>
        <w:snapToGrid/>
        <w:spacing w:line="620" w:lineRule="exact"/>
        <w:ind w:firstLine="643" w:firstLineChars="200"/>
        <w:textAlignment w:val="auto"/>
        <w:rPr>
          <w:rFonts w:hint="default" w:ascii="Times New Roman" w:hAnsi="Times New Roman" w:eastAsia="方正仿宋_GBK" w:cs="Times New Roman"/>
          <w:sz w:val="32"/>
          <w:szCs w:val="32"/>
          <w:lang w:val="en-US" w:eastAsia="zh-CN"/>
        </w:rPr>
      </w:pPr>
      <w:r>
        <w:rPr>
          <w:rFonts w:hint="eastAsia" w:ascii="方正楷体_GBK" w:hAnsi="方正楷体_GBK" w:eastAsia="方正楷体_GBK" w:cs="方正楷体_GBK"/>
          <w:b/>
          <w:bCs/>
          <w:sz w:val="32"/>
          <w:szCs w:val="32"/>
          <w:lang w:val="en-US" w:eastAsia="zh-CN"/>
        </w:rPr>
        <w:t>（六）</w:t>
      </w:r>
      <w:r>
        <w:rPr>
          <w:rFonts w:hint="default" w:ascii="Times New Roman" w:hAnsi="Times New Roman" w:eastAsia="方正仿宋_GBK" w:cs="Times New Roman"/>
          <w:sz w:val="32"/>
          <w:szCs w:val="32"/>
          <w:lang w:val="en-US" w:eastAsia="zh-CN"/>
        </w:rPr>
        <w:t>其他具有法律效力的文件。</w:t>
      </w:r>
    </w:p>
    <w:p>
      <w:pPr>
        <w:keepNext w:val="0"/>
        <w:keepLines w:val="0"/>
        <w:pageBreakBefore w:val="0"/>
        <w:widowControl w:val="0"/>
        <w:kinsoku/>
        <w:wordWrap/>
        <w:overflowPunct/>
        <w:topLinePunct w:val="0"/>
        <w:autoSpaceDE/>
        <w:autoSpaceDN/>
        <w:bidi w:val="0"/>
        <w:adjustRightInd/>
        <w:snapToGrid/>
        <w:spacing w:line="620" w:lineRule="exact"/>
        <w:ind w:firstLine="643" w:firstLineChars="200"/>
        <w:textAlignment w:val="auto"/>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b/>
          <w:bCs/>
          <w:sz w:val="32"/>
          <w:szCs w:val="32"/>
          <w:lang w:val="en-US" w:eastAsia="zh-CN"/>
        </w:rPr>
        <w:t>第</w:t>
      </w:r>
      <w:r>
        <w:rPr>
          <w:rFonts w:hint="eastAsia" w:ascii="Times New Roman" w:hAnsi="Times New Roman" w:eastAsia="方正仿宋_GBK" w:cs="Times New Roman"/>
          <w:b/>
          <w:bCs/>
          <w:sz w:val="32"/>
          <w:szCs w:val="32"/>
          <w:lang w:val="en-US" w:eastAsia="zh-CN"/>
        </w:rPr>
        <w:t>八</w:t>
      </w:r>
      <w:r>
        <w:rPr>
          <w:rFonts w:hint="default" w:ascii="Times New Roman" w:hAnsi="Times New Roman" w:eastAsia="方正仿宋_GBK" w:cs="Times New Roman"/>
          <w:b/>
          <w:bCs/>
          <w:sz w:val="32"/>
          <w:szCs w:val="32"/>
          <w:lang w:val="en-US" w:eastAsia="zh-CN"/>
        </w:rPr>
        <w:t>条</w:t>
      </w:r>
      <w:r>
        <w:rPr>
          <w:rFonts w:hint="default" w:ascii="Times New Roman" w:hAnsi="Times New Roman" w:eastAsia="方正仿宋_GBK" w:cs="Times New Roman"/>
          <w:sz w:val="32"/>
          <w:szCs w:val="32"/>
          <w:lang w:val="en-US" w:eastAsia="zh-CN"/>
        </w:rPr>
        <w:t xml:space="preserve"> 存在下列情形之一的，纳入</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黑名单</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w:t>
      </w:r>
    </w:p>
    <w:p>
      <w:pPr>
        <w:keepNext w:val="0"/>
        <w:keepLines w:val="0"/>
        <w:pageBreakBefore w:val="0"/>
        <w:widowControl w:val="0"/>
        <w:kinsoku/>
        <w:wordWrap/>
        <w:overflowPunct/>
        <w:topLinePunct w:val="0"/>
        <w:autoSpaceDE/>
        <w:autoSpaceDN/>
        <w:bidi w:val="0"/>
        <w:adjustRightInd/>
        <w:snapToGrid/>
        <w:spacing w:line="620" w:lineRule="exact"/>
        <w:ind w:firstLine="643" w:firstLineChars="200"/>
        <w:textAlignment w:val="auto"/>
        <w:rPr>
          <w:rFonts w:hint="default" w:ascii="Times New Roman" w:hAnsi="Times New Roman" w:eastAsia="方正仿宋_GBK" w:cs="Times New Roman"/>
          <w:sz w:val="32"/>
          <w:szCs w:val="32"/>
          <w:lang w:val="en-US" w:eastAsia="zh-CN"/>
        </w:rPr>
      </w:pPr>
      <w:r>
        <w:rPr>
          <w:rFonts w:hint="eastAsia" w:ascii="方正楷体_GBK" w:hAnsi="方正楷体_GBK" w:eastAsia="方正楷体_GBK" w:cs="方正楷体_GBK"/>
          <w:b/>
          <w:bCs/>
          <w:sz w:val="32"/>
          <w:szCs w:val="32"/>
          <w:lang w:val="en-US" w:eastAsia="zh-CN"/>
        </w:rPr>
        <w:t>（一）</w:t>
      </w:r>
      <w:r>
        <w:rPr>
          <w:rFonts w:hint="default" w:ascii="Times New Roman" w:hAnsi="Times New Roman" w:eastAsia="方正仿宋_GBK" w:cs="Times New Roman"/>
          <w:sz w:val="32"/>
          <w:szCs w:val="32"/>
          <w:lang w:val="en-US" w:eastAsia="zh-CN"/>
        </w:rPr>
        <w:t>利用虚假材料、以欺骗手段取得企业资质的；</w:t>
      </w:r>
    </w:p>
    <w:p>
      <w:pPr>
        <w:keepNext w:val="0"/>
        <w:keepLines w:val="0"/>
        <w:pageBreakBefore w:val="0"/>
        <w:widowControl w:val="0"/>
        <w:kinsoku/>
        <w:wordWrap/>
        <w:overflowPunct/>
        <w:topLinePunct w:val="0"/>
        <w:autoSpaceDE/>
        <w:autoSpaceDN/>
        <w:bidi w:val="0"/>
        <w:adjustRightInd/>
        <w:snapToGrid/>
        <w:spacing w:line="620" w:lineRule="exact"/>
        <w:ind w:firstLine="643" w:firstLineChars="200"/>
        <w:textAlignment w:val="auto"/>
        <w:rPr>
          <w:rFonts w:hint="default" w:ascii="Times New Roman" w:hAnsi="Times New Roman" w:eastAsia="方正仿宋_GBK" w:cs="Times New Roman"/>
          <w:sz w:val="32"/>
          <w:szCs w:val="32"/>
          <w:lang w:val="en-US" w:eastAsia="zh-CN"/>
        </w:rPr>
      </w:pPr>
      <w:r>
        <w:rPr>
          <w:rFonts w:hint="eastAsia" w:ascii="方正楷体_GBK" w:hAnsi="方正楷体_GBK" w:eastAsia="方正楷体_GBK" w:cs="方正楷体_GBK"/>
          <w:b/>
          <w:bCs/>
          <w:sz w:val="32"/>
          <w:szCs w:val="32"/>
          <w:lang w:val="en-US" w:eastAsia="zh-CN"/>
        </w:rPr>
        <w:t>（二）</w:t>
      </w:r>
      <w:r>
        <w:rPr>
          <w:rFonts w:hint="default" w:ascii="Times New Roman" w:hAnsi="Times New Roman" w:eastAsia="方正仿宋_GBK" w:cs="Times New Roman"/>
          <w:sz w:val="32"/>
          <w:szCs w:val="32"/>
          <w:lang w:val="en-US" w:eastAsia="zh-CN"/>
        </w:rPr>
        <w:t>有围标、串标、转包、违法分包、挂靠、出借资质等行为的；</w:t>
      </w:r>
    </w:p>
    <w:p>
      <w:pPr>
        <w:keepNext w:val="0"/>
        <w:keepLines w:val="0"/>
        <w:pageBreakBefore w:val="0"/>
        <w:widowControl w:val="0"/>
        <w:kinsoku/>
        <w:wordWrap/>
        <w:overflowPunct/>
        <w:topLinePunct w:val="0"/>
        <w:autoSpaceDE/>
        <w:autoSpaceDN/>
        <w:bidi w:val="0"/>
        <w:adjustRightInd/>
        <w:snapToGrid/>
        <w:spacing w:line="620" w:lineRule="exact"/>
        <w:ind w:firstLine="643" w:firstLineChars="200"/>
        <w:textAlignment w:val="auto"/>
        <w:rPr>
          <w:rFonts w:hint="default" w:ascii="Times New Roman" w:hAnsi="Times New Roman" w:eastAsia="方正仿宋_GBK" w:cs="Times New Roman"/>
          <w:sz w:val="32"/>
          <w:szCs w:val="32"/>
          <w:lang w:val="en-US" w:eastAsia="zh-CN"/>
        </w:rPr>
      </w:pPr>
      <w:r>
        <w:rPr>
          <w:rFonts w:hint="eastAsia" w:ascii="方正楷体_GBK" w:hAnsi="方正楷体_GBK" w:eastAsia="方正楷体_GBK" w:cs="方正楷体_GBK"/>
          <w:b/>
          <w:bCs/>
          <w:sz w:val="32"/>
          <w:szCs w:val="32"/>
          <w:lang w:val="en-US" w:eastAsia="zh-CN"/>
        </w:rPr>
        <w:t>（三）</w:t>
      </w:r>
      <w:r>
        <w:rPr>
          <w:rFonts w:hint="default" w:ascii="Times New Roman" w:hAnsi="Times New Roman" w:eastAsia="方正仿宋_GBK" w:cs="Times New Roman"/>
          <w:sz w:val="32"/>
          <w:szCs w:val="32"/>
          <w:lang w:val="en-US" w:eastAsia="zh-CN"/>
        </w:rPr>
        <w:t>发生较大及以上工程质量问题，且危害性严重、社会影响恶劣的；过</w:t>
      </w:r>
      <w:r>
        <w:rPr>
          <w:rFonts w:hint="eastAsia" w:ascii="Times New Roman" w:hAnsi="Times New Roman" w:eastAsia="方正仿宋_GBK" w:cs="Times New Roman"/>
          <w:sz w:val="32"/>
          <w:szCs w:val="32"/>
          <w:lang w:val="en-US" w:eastAsia="zh-CN"/>
        </w:rPr>
        <w:t>度</w:t>
      </w:r>
      <w:bookmarkStart w:id="0" w:name="_GoBack"/>
      <w:bookmarkEnd w:id="0"/>
      <w:r>
        <w:rPr>
          <w:rFonts w:hint="default" w:ascii="Times New Roman" w:hAnsi="Times New Roman" w:eastAsia="方正仿宋_GBK" w:cs="Times New Roman"/>
          <w:sz w:val="32"/>
          <w:szCs w:val="32"/>
          <w:lang w:val="en-US" w:eastAsia="zh-CN"/>
        </w:rPr>
        <w:t>设计施工，造成严重浪费，严重偷工减料、以次充好，造成普遍性质量问题的</w:t>
      </w:r>
      <w:r>
        <w:rPr>
          <w:rFonts w:hint="eastAsia" w:ascii="Times New Roman" w:hAnsi="Times New Roman" w:eastAsia="方正仿宋_GBK" w:cs="Times New Roman"/>
          <w:sz w:val="32"/>
          <w:szCs w:val="32"/>
          <w:lang w:val="en-US" w:eastAsia="zh-CN"/>
        </w:rPr>
        <w:t>；</w:t>
      </w:r>
    </w:p>
    <w:p>
      <w:pPr>
        <w:keepNext w:val="0"/>
        <w:keepLines w:val="0"/>
        <w:pageBreakBefore w:val="0"/>
        <w:widowControl w:val="0"/>
        <w:kinsoku/>
        <w:wordWrap/>
        <w:overflowPunct/>
        <w:topLinePunct w:val="0"/>
        <w:autoSpaceDE/>
        <w:autoSpaceDN/>
        <w:bidi w:val="0"/>
        <w:adjustRightInd/>
        <w:snapToGrid/>
        <w:spacing w:line="620" w:lineRule="exact"/>
        <w:ind w:firstLine="643" w:firstLineChars="200"/>
        <w:textAlignment w:val="auto"/>
        <w:rPr>
          <w:rFonts w:hint="default" w:ascii="Times New Roman" w:hAnsi="Times New Roman" w:eastAsia="方正仿宋_GBK" w:cs="Times New Roman"/>
          <w:sz w:val="32"/>
          <w:szCs w:val="32"/>
          <w:lang w:val="en-US" w:eastAsia="zh-CN"/>
        </w:rPr>
      </w:pPr>
      <w:r>
        <w:rPr>
          <w:rFonts w:hint="eastAsia" w:ascii="方正楷体_GBK" w:hAnsi="方正楷体_GBK" w:eastAsia="方正楷体_GBK" w:cs="方正楷体_GBK"/>
          <w:b/>
          <w:bCs/>
          <w:sz w:val="32"/>
          <w:szCs w:val="32"/>
          <w:lang w:val="en-US" w:eastAsia="zh-CN"/>
        </w:rPr>
        <w:t>（四）</w:t>
      </w:r>
      <w:r>
        <w:rPr>
          <w:rFonts w:hint="default" w:ascii="Times New Roman" w:hAnsi="Times New Roman" w:eastAsia="方正仿宋_GBK" w:cs="Times New Roman"/>
          <w:sz w:val="32"/>
          <w:szCs w:val="32"/>
          <w:lang w:val="en-US" w:eastAsia="zh-CN"/>
        </w:rPr>
        <w:t>发生较大及以上工程安全事故，或者一年内累计发生两次及以上致人死亡的一般工程质量安全事故负有责任的；</w:t>
      </w:r>
    </w:p>
    <w:p>
      <w:pPr>
        <w:keepNext w:val="0"/>
        <w:keepLines w:val="0"/>
        <w:pageBreakBefore w:val="0"/>
        <w:widowControl w:val="0"/>
        <w:kinsoku/>
        <w:wordWrap/>
        <w:overflowPunct/>
        <w:topLinePunct w:val="0"/>
        <w:autoSpaceDE/>
        <w:autoSpaceDN/>
        <w:bidi w:val="0"/>
        <w:adjustRightInd/>
        <w:snapToGrid/>
        <w:spacing w:line="620" w:lineRule="exact"/>
        <w:ind w:firstLine="643" w:firstLineChars="200"/>
        <w:textAlignment w:val="auto"/>
        <w:rPr>
          <w:rFonts w:hint="default" w:ascii="Times New Roman" w:hAnsi="Times New Roman" w:eastAsia="方正仿宋_GBK" w:cs="Times New Roman"/>
          <w:sz w:val="32"/>
          <w:szCs w:val="32"/>
          <w:lang w:val="en-US" w:eastAsia="zh-CN"/>
        </w:rPr>
      </w:pPr>
      <w:r>
        <w:rPr>
          <w:rFonts w:hint="eastAsia" w:ascii="方正楷体_GBK" w:hAnsi="方正楷体_GBK" w:eastAsia="方正楷体_GBK" w:cs="方正楷体_GBK"/>
          <w:b/>
          <w:bCs/>
          <w:sz w:val="32"/>
          <w:szCs w:val="32"/>
          <w:lang w:val="en-US" w:eastAsia="zh-CN"/>
        </w:rPr>
        <w:t>（五）</w:t>
      </w:r>
      <w:r>
        <w:rPr>
          <w:rFonts w:hint="default" w:ascii="Times New Roman" w:hAnsi="Times New Roman" w:eastAsia="方正仿宋_GBK" w:cs="Times New Roman"/>
          <w:sz w:val="32"/>
          <w:szCs w:val="32"/>
          <w:lang w:val="en-US" w:eastAsia="zh-CN"/>
        </w:rPr>
        <w:t>经法院判决或仲裁机构裁决，认定为拖欠工程款</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且拒不履行生效法律文书确定的义务的；或被人力资源社会保障主管部门列入拖欠农民工工资</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黑名单</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的</w:t>
      </w:r>
      <w:r>
        <w:rPr>
          <w:rFonts w:hint="eastAsia" w:ascii="Times New Roman" w:hAnsi="Times New Roman" w:eastAsia="方正仿宋_GBK" w:cs="Times New Roman"/>
          <w:sz w:val="32"/>
          <w:szCs w:val="32"/>
          <w:lang w:val="en-US" w:eastAsia="zh-CN"/>
        </w:rPr>
        <w:t>；</w:t>
      </w:r>
    </w:p>
    <w:p>
      <w:pPr>
        <w:keepNext w:val="0"/>
        <w:keepLines w:val="0"/>
        <w:pageBreakBefore w:val="0"/>
        <w:widowControl w:val="0"/>
        <w:kinsoku/>
        <w:wordWrap/>
        <w:overflowPunct/>
        <w:topLinePunct w:val="0"/>
        <w:autoSpaceDE/>
        <w:autoSpaceDN/>
        <w:bidi w:val="0"/>
        <w:adjustRightInd/>
        <w:snapToGrid/>
        <w:spacing w:line="620" w:lineRule="exact"/>
        <w:ind w:firstLine="643" w:firstLineChars="200"/>
        <w:textAlignment w:val="auto"/>
        <w:rPr>
          <w:rFonts w:hint="default" w:ascii="Times New Roman" w:hAnsi="Times New Roman" w:eastAsia="方正仿宋_GBK" w:cs="Times New Roman"/>
          <w:sz w:val="32"/>
          <w:szCs w:val="32"/>
          <w:lang w:val="en-US" w:eastAsia="zh-CN"/>
        </w:rPr>
      </w:pPr>
      <w:r>
        <w:rPr>
          <w:rFonts w:hint="eastAsia" w:ascii="方正楷体_GBK" w:hAnsi="方正楷体_GBK" w:eastAsia="方正楷体_GBK" w:cs="方正楷体_GBK"/>
          <w:b/>
          <w:bCs/>
          <w:sz w:val="32"/>
          <w:szCs w:val="32"/>
          <w:lang w:val="en-US" w:eastAsia="zh-CN"/>
        </w:rPr>
        <w:t>（六）</w:t>
      </w:r>
      <w:r>
        <w:rPr>
          <w:rFonts w:hint="default" w:ascii="Times New Roman" w:hAnsi="Times New Roman" w:eastAsia="方正仿宋_GBK" w:cs="Times New Roman"/>
          <w:sz w:val="32"/>
          <w:szCs w:val="32"/>
          <w:lang w:val="en-US" w:eastAsia="zh-CN"/>
        </w:rPr>
        <w:t>对引发群体性投诉或者反复信访案件拒不整改或者拖延整改造成恶劣社会影响的；维保期限内不主动跟进服务，造成严重后果和恶劣影响的</w:t>
      </w:r>
      <w:r>
        <w:rPr>
          <w:rFonts w:hint="eastAsia" w:ascii="Times New Roman" w:hAnsi="Times New Roman" w:eastAsia="方正仿宋_GBK" w:cs="Times New Roman"/>
          <w:sz w:val="32"/>
          <w:szCs w:val="32"/>
          <w:lang w:val="en-US" w:eastAsia="zh-CN"/>
        </w:rPr>
        <w:t>；</w:t>
      </w:r>
    </w:p>
    <w:p>
      <w:pPr>
        <w:keepNext w:val="0"/>
        <w:keepLines w:val="0"/>
        <w:pageBreakBefore w:val="0"/>
        <w:widowControl w:val="0"/>
        <w:kinsoku/>
        <w:wordWrap/>
        <w:overflowPunct/>
        <w:topLinePunct w:val="0"/>
        <w:autoSpaceDE/>
        <w:autoSpaceDN/>
        <w:bidi w:val="0"/>
        <w:adjustRightInd/>
        <w:snapToGrid/>
        <w:spacing w:line="620" w:lineRule="exact"/>
        <w:ind w:firstLine="643" w:firstLineChars="200"/>
        <w:textAlignment w:val="auto"/>
        <w:rPr>
          <w:rFonts w:hint="default" w:ascii="Times New Roman" w:hAnsi="Times New Roman" w:eastAsia="方正仿宋_GBK" w:cs="Times New Roman"/>
          <w:sz w:val="32"/>
          <w:szCs w:val="32"/>
          <w:lang w:val="en-US" w:eastAsia="zh-CN"/>
        </w:rPr>
      </w:pPr>
      <w:r>
        <w:rPr>
          <w:rFonts w:hint="eastAsia" w:ascii="方正楷体_GBK" w:hAnsi="方正楷体_GBK" w:eastAsia="方正楷体_GBK" w:cs="方正楷体_GBK"/>
          <w:b/>
          <w:bCs/>
          <w:sz w:val="32"/>
          <w:szCs w:val="32"/>
          <w:lang w:val="en-US" w:eastAsia="zh-CN"/>
        </w:rPr>
        <w:t>（七）</w:t>
      </w:r>
      <w:r>
        <w:rPr>
          <w:rFonts w:hint="default" w:ascii="Times New Roman" w:hAnsi="Times New Roman" w:eastAsia="方正仿宋_GBK" w:cs="Times New Roman"/>
          <w:sz w:val="32"/>
          <w:szCs w:val="32"/>
          <w:lang w:val="en-US" w:eastAsia="zh-CN"/>
        </w:rPr>
        <w:t>无正当理由故意拖延工期导致进度严重滞后，造成严重影响或重大经济损失的</w:t>
      </w:r>
      <w:r>
        <w:rPr>
          <w:rFonts w:hint="eastAsia" w:ascii="Times New Roman" w:hAnsi="Times New Roman" w:eastAsia="方正仿宋_GBK" w:cs="Times New Roman"/>
          <w:sz w:val="32"/>
          <w:szCs w:val="32"/>
          <w:lang w:val="en-US" w:eastAsia="zh-CN"/>
        </w:rPr>
        <w:t>；</w:t>
      </w:r>
    </w:p>
    <w:p>
      <w:pPr>
        <w:keepNext w:val="0"/>
        <w:keepLines w:val="0"/>
        <w:pageBreakBefore w:val="0"/>
        <w:widowControl w:val="0"/>
        <w:kinsoku/>
        <w:wordWrap/>
        <w:overflowPunct/>
        <w:topLinePunct w:val="0"/>
        <w:autoSpaceDE/>
        <w:autoSpaceDN/>
        <w:bidi w:val="0"/>
        <w:adjustRightInd/>
        <w:snapToGrid/>
        <w:spacing w:line="620" w:lineRule="exact"/>
        <w:ind w:firstLine="643" w:firstLineChars="200"/>
        <w:textAlignment w:val="auto"/>
        <w:rPr>
          <w:rFonts w:hint="default" w:ascii="Times New Roman" w:hAnsi="Times New Roman" w:eastAsia="方正仿宋_GBK" w:cs="Times New Roman"/>
          <w:sz w:val="32"/>
          <w:szCs w:val="32"/>
          <w:lang w:val="en-US" w:eastAsia="zh-CN"/>
        </w:rPr>
      </w:pPr>
      <w:r>
        <w:rPr>
          <w:rFonts w:hint="eastAsia" w:ascii="方正楷体_GBK" w:hAnsi="方正楷体_GBK" w:eastAsia="方正楷体_GBK" w:cs="方正楷体_GBK"/>
          <w:b/>
          <w:bCs/>
          <w:sz w:val="32"/>
          <w:szCs w:val="32"/>
          <w:lang w:val="en-US" w:eastAsia="zh-CN"/>
        </w:rPr>
        <w:t>（八）</w:t>
      </w:r>
      <w:r>
        <w:rPr>
          <w:rFonts w:hint="default" w:ascii="Times New Roman" w:hAnsi="Times New Roman" w:eastAsia="方正仿宋_GBK" w:cs="Times New Roman"/>
          <w:sz w:val="32"/>
          <w:szCs w:val="32"/>
          <w:lang w:val="en-US" w:eastAsia="zh-CN"/>
        </w:rPr>
        <w:t>拒不执行建设行政主管部门行政监管监察指令、抗拒执法的、不配合调查的；</w:t>
      </w:r>
    </w:p>
    <w:p>
      <w:pPr>
        <w:keepNext w:val="0"/>
        <w:keepLines w:val="0"/>
        <w:pageBreakBefore w:val="0"/>
        <w:widowControl w:val="0"/>
        <w:kinsoku/>
        <w:wordWrap/>
        <w:overflowPunct/>
        <w:topLinePunct w:val="0"/>
        <w:autoSpaceDE/>
        <w:autoSpaceDN/>
        <w:bidi w:val="0"/>
        <w:adjustRightInd/>
        <w:snapToGrid/>
        <w:spacing w:line="620" w:lineRule="exact"/>
        <w:ind w:firstLine="643" w:firstLineChars="200"/>
        <w:textAlignment w:val="auto"/>
        <w:rPr>
          <w:rFonts w:hint="default" w:ascii="Times New Roman" w:hAnsi="Times New Roman" w:eastAsia="方正仿宋_GBK" w:cs="Times New Roman"/>
          <w:sz w:val="32"/>
          <w:szCs w:val="32"/>
          <w:lang w:val="en-US" w:eastAsia="zh-CN"/>
        </w:rPr>
      </w:pPr>
      <w:r>
        <w:rPr>
          <w:rFonts w:hint="eastAsia" w:ascii="方正楷体_GBK" w:hAnsi="方正楷体_GBK" w:eastAsia="方正楷体_GBK" w:cs="方正楷体_GBK"/>
          <w:b/>
          <w:bCs/>
          <w:sz w:val="32"/>
          <w:szCs w:val="32"/>
          <w:lang w:val="en-US" w:eastAsia="zh-CN"/>
        </w:rPr>
        <w:t>（九）</w:t>
      </w:r>
      <w:r>
        <w:rPr>
          <w:rFonts w:hint="default" w:ascii="Times New Roman" w:hAnsi="Times New Roman" w:eastAsia="方正仿宋_GBK" w:cs="Times New Roman"/>
          <w:sz w:val="32"/>
          <w:szCs w:val="32"/>
          <w:lang w:val="en-US" w:eastAsia="zh-CN"/>
        </w:rPr>
        <w:t>根据法律法规或者其他规范性文件可作为</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黑名单</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认定标准的。</w:t>
      </w:r>
    </w:p>
    <w:p>
      <w:pPr>
        <w:keepNext w:val="0"/>
        <w:keepLines w:val="0"/>
        <w:pageBreakBefore w:val="0"/>
        <w:widowControl w:val="0"/>
        <w:kinsoku/>
        <w:wordWrap/>
        <w:overflowPunct/>
        <w:topLinePunct w:val="0"/>
        <w:autoSpaceDE/>
        <w:autoSpaceDN/>
        <w:bidi w:val="0"/>
        <w:adjustRightInd/>
        <w:snapToGrid/>
        <w:spacing w:line="620" w:lineRule="exact"/>
        <w:ind w:firstLine="643" w:firstLineChars="200"/>
        <w:textAlignment w:val="auto"/>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b/>
          <w:bCs/>
          <w:sz w:val="32"/>
          <w:szCs w:val="32"/>
          <w:lang w:val="en-US" w:eastAsia="zh-CN"/>
        </w:rPr>
        <w:t>第</w:t>
      </w:r>
      <w:r>
        <w:rPr>
          <w:rFonts w:hint="eastAsia" w:ascii="Times New Roman" w:hAnsi="Times New Roman" w:eastAsia="方正仿宋_GBK" w:cs="Times New Roman"/>
          <w:b/>
          <w:bCs/>
          <w:sz w:val="32"/>
          <w:szCs w:val="32"/>
          <w:lang w:val="en-US" w:eastAsia="zh-CN"/>
        </w:rPr>
        <w:t>九</w:t>
      </w:r>
      <w:r>
        <w:rPr>
          <w:rFonts w:hint="default" w:ascii="Times New Roman" w:hAnsi="Times New Roman" w:eastAsia="方正仿宋_GBK" w:cs="Times New Roman"/>
          <w:b/>
          <w:bCs/>
          <w:sz w:val="32"/>
          <w:szCs w:val="32"/>
          <w:lang w:val="en-US" w:eastAsia="zh-CN"/>
        </w:rPr>
        <w:t>条</w:t>
      </w:r>
      <w:r>
        <w:rPr>
          <w:rFonts w:hint="default" w:ascii="Times New Roman" w:hAnsi="Times New Roman" w:eastAsia="方正仿宋_GBK" w:cs="Times New Roman"/>
          <w:sz w:val="32"/>
          <w:szCs w:val="32"/>
          <w:lang w:val="en-US" w:eastAsia="zh-CN"/>
        </w:rPr>
        <w:t xml:space="preserve"> </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黑名单</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信息的主要内容包括以下方面：</w:t>
      </w:r>
    </w:p>
    <w:p>
      <w:pPr>
        <w:keepNext w:val="0"/>
        <w:keepLines w:val="0"/>
        <w:pageBreakBefore w:val="0"/>
        <w:widowControl w:val="0"/>
        <w:kinsoku/>
        <w:wordWrap/>
        <w:overflowPunct/>
        <w:topLinePunct w:val="0"/>
        <w:autoSpaceDE/>
        <w:autoSpaceDN/>
        <w:bidi w:val="0"/>
        <w:adjustRightInd/>
        <w:snapToGrid/>
        <w:spacing w:line="620" w:lineRule="exact"/>
        <w:ind w:firstLine="643" w:firstLineChars="200"/>
        <w:textAlignment w:val="auto"/>
        <w:rPr>
          <w:rFonts w:hint="default" w:ascii="Times New Roman" w:hAnsi="Times New Roman" w:eastAsia="方正仿宋_GBK" w:cs="Times New Roman"/>
          <w:sz w:val="32"/>
          <w:szCs w:val="32"/>
          <w:lang w:val="en-US" w:eastAsia="zh-CN"/>
        </w:rPr>
      </w:pPr>
      <w:r>
        <w:rPr>
          <w:rFonts w:hint="eastAsia" w:ascii="方正楷体_GBK" w:hAnsi="方正楷体_GBK" w:eastAsia="方正楷体_GBK" w:cs="方正楷体_GBK"/>
          <w:b/>
          <w:bCs/>
          <w:sz w:val="32"/>
          <w:szCs w:val="32"/>
          <w:lang w:val="en-US" w:eastAsia="zh-CN"/>
        </w:rPr>
        <w:t>（一）</w:t>
      </w:r>
      <w:r>
        <w:rPr>
          <w:rFonts w:hint="default" w:ascii="Times New Roman" w:hAnsi="Times New Roman" w:eastAsia="方正仿宋_GBK" w:cs="Times New Roman"/>
          <w:sz w:val="32"/>
          <w:szCs w:val="32"/>
          <w:lang w:val="en-US" w:eastAsia="zh-CN"/>
        </w:rPr>
        <w:t>名单主体的基本信息，包括法人和其他组织名称</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或者自然人姓名</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、统一社会信用代码</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或者公民身份号码、港澳台居民的公民社会信用代码、外国籍人身份号码</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、法定代表人</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或者单位负责人</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姓名及其身份证件类型和号码等；</w:t>
      </w:r>
    </w:p>
    <w:p>
      <w:pPr>
        <w:keepNext w:val="0"/>
        <w:keepLines w:val="0"/>
        <w:pageBreakBefore w:val="0"/>
        <w:widowControl w:val="0"/>
        <w:kinsoku/>
        <w:wordWrap/>
        <w:overflowPunct/>
        <w:topLinePunct w:val="0"/>
        <w:autoSpaceDE/>
        <w:autoSpaceDN/>
        <w:bidi w:val="0"/>
        <w:adjustRightInd/>
        <w:snapToGrid/>
        <w:spacing w:line="620" w:lineRule="exact"/>
        <w:ind w:firstLine="643" w:firstLineChars="200"/>
        <w:textAlignment w:val="auto"/>
        <w:rPr>
          <w:rFonts w:hint="default" w:ascii="Times New Roman" w:hAnsi="Times New Roman" w:eastAsia="方正仿宋_GBK" w:cs="Times New Roman"/>
          <w:sz w:val="32"/>
          <w:szCs w:val="32"/>
          <w:lang w:val="en-US" w:eastAsia="zh-CN"/>
        </w:rPr>
      </w:pPr>
      <w:r>
        <w:rPr>
          <w:rFonts w:hint="eastAsia" w:ascii="方正楷体_GBK" w:hAnsi="方正楷体_GBK" w:eastAsia="方正楷体_GBK" w:cs="方正楷体_GBK"/>
          <w:b/>
          <w:bCs/>
          <w:sz w:val="32"/>
          <w:szCs w:val="32"/>
          <w:lang w:val="en-US" w:eastAsia="zh-CN"/>
        </w:rPr>
        <w:t>（二）</w:t>
      </w:r>
      <w:r>
        <w:rPr>
          <w:rFonts w:hint="default" w:ascii="Times New Roman" w:hAnsi="Times New Roman" w:eastAsia="方正仿宋_GBK" w:cs="Times New Roman"/>
          <w:sz w:val="32"/>
          <w:szCs w:val="32"/>
          <w:lang w:val="en-US" w:eastAsia="zh-CN"/>
        </w:rPr>
        <w:t>列入名单的事由，包括认定失信行为的事实、认定部门</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单位</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、认定依据、认定日期、有效期等；</w:t>
      </w:r>
    </w:p>
    <w:p>
      <w:pPr>
        <w:keepNext w:val="0"/>
        <w:keepLines w:val="0"/>
        <w:pageBreakBefore w:val="0"/>
        <w:widowControl w:val="0"/>
        <w:kinsoku/>
        <w:wordWrap/>
        <w:overflowPunct/>
        <w:topLinePunct w:val="0"/>
        <w:autoSpaceDE/>
        <w:autoSpaceDN/>
        <w:bidi w:val="0"/>
        <w:adjustRightInd/>
        <w:snapToGrid/>
        <w:spacing w:line="620" w:lineRule="exact"/>
        <w:ind w:firstLine="643" w:firstLineChars="200"/>
        <w:textAlignment w:val="auto"/>
        <w:rPr>
          <w:rFonts w:hint="default" w:ascii="Times New Roman" w:hAnsi="Times New Roman" w:eastAsia="方正仿宋_GBK" w:cs="Times New Roman"/>
          <w:sz w:val="32"/>
          <w:szCs w:val="32"/>
          <w:lang w:val="en-US" w:eastAsia="zh-CN"/>
        </w:rPr>
      </w:pPr>
      <w:r>
        <w:rPr>
          <w:rFonts w:hint="eastAsia" w:ascii="方正楷体_GBK" w:hAnsi="方正楷体_GBK" w:eastAsia="方正楷体_GBK" w:cs="方正楷体_GBK"/>
          <w:b/>
          <w:bCs/>
          <w:sz w:val="32"/>
          <w:szCs w:val="32"/>
          <w:lang w:val="en-US" w:eastAsia="zh-CN"/>
        </w:rPr>
        <w:t>（三）</w:t>
      </w:r>
      <w:r>
        <w:rPr>
          <w:rFonts w:hint="default" w:ascii="Times New Roman" w:hAnsi="Times New Roman" w:eastAsia="方正仿宋_GBK" w:cs="Times New Roman"/>
          <w:sz w:val="32"/>
          <w:szCs w:val="32"/>
          <w:lang w:val="en-US" w:eastAsia="zh-CN"/>
        </w:rPr>
        <w:t>名单主体受到联合惩戒和退出名单等相关情况。</w:t>
      </w:r>
    </w:p>
    <w:p>
      <w:pPr>
        <w:keepNext w:val="0"/>
        <w:keepLines w:val="0"/>
        <w:pageBreakBefore w:val="0"/>
        <w:widowControl w:val="0"/>
        <w:kinsoku/>
        <w:wordWrap/>
        <w:overflowPunct/>
        <w:topLinePunct w:val="0"/>
        <w:autoSpaceDE/>
        <w:autoSpaceDN/>
        <w:bidi w:val="0"/>
        <w:adjustRightInd/>
        <w:snapToGrid/>
        <w:spacing w:line="620" w:lineRule="exact"/>
        <w:ind w:firstLine="643" w:firstLineChars="200"/>
        <w:textAlignment w:val="auto"/>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b/>
          <w:bCs/>
          <w:sz w:val="32"/>
          <w:szCs w:val="32"/>
          <w:lang w:val="en-US" w:eastAsia="zh-CN"/>
        </w:rPr>
        <w:t>第</w:t>
      </w:r>
      <w:r>
        <w:rPr>
          <w:rFonts w:hint="eastAsia" w:ascii="Times New Roman" w:hAnsi="Times New Roman" w:eastAsia="方正仿宋_GBK" w:cs="Times New Roman"/>
          <w:b/>
          <w:bCs/>
          <w:sz w:val="32"/>
          <w:szCs w:val="32"/>
          <w:lang w:val="en-US" w:eastAsia="zh-CN"/>
        </w:rPr>
        <w:t>十</w:t>
      </w:r>
      <w:r>
        <w:rPr>
          <w:rFonts w:hint="default" w:ascii="Times New Roman" w:hAnsi="Times New Roman" w:eastAsia="方正仿宋_GBK" w:cs="Times New Roman"/>
          <w:b/>
          <w:bCs/>
          <w:sz w:val="32"/>
          <w:szCs w:val="32"/>
          <w:lang w:val="en-US" w:eastAsia="zh-CN"/>
        </w:rPr>
        <w:t>条</w:t>
      </w:r>
      <w:r>
        <w:rPr>
          <w:rFonts w:hint="default" w:ascii="Times New Roman" w:hAnsi="Times New Roman" w:eastAsia="方正仿宋_GBK" w:cs="Times New Roman"/>
          <w:sz w:val="32"/>
          <w:szCs w:val="32"/>
          <w:lang w:val="en-US" w:eastAsia="zh-CN"/>
        </w:rPr>
        <w:t xml:space="preserve"> </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黑名单</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的认定程序如下：</w:t>
      </w:r>
    </w:p>
    <w:p>
      <w:pPr>
        <w:keepNext w:val="0"/>
        <w:keepLines w:val="0"/>
        <w:pageBreakBefore w:val="0"/>
        <w:widowControl w:val="0"/>
        <w:kinsoku/>
        <w:wordWrap/>
        <w:overflowPunct/>
        <w:topLinePunct w:val="0"/>
        <w:autoSpaceDE/>
        <w:autoSpaceDN/>
        <w:bidi w:val="0"/>
        <w:adjustRightInd/>
        <w:snapToGrid/>
        <w:spacing w:line="620" w:lineRule="exact"/>
        <w:ind w:firstLine="643" w:firstLineChars="200"/>
        <w:textAlignment w:val="auto"/>
        <w:rPr>
          <w:rFonts w:hint="default" w:ascii="Times New Roman" w:hAnsi="Times New Roman" w:eastAsia="方正仿宋_GBK" w:cs="Times New Roman"/>
          <w:sz w:val="32"/>
          <w:szCs w:val="32"/>
          <w:lang w:val="en-US" w:eastAsia="zh-CN"/>
        </w:rPr>
      </w:pPr>
      <w:r>
        <w:rPr>
          <w:rFonts w:hint="eastAsia" w:ascii="方正楷体_GBK" w:hAnsi="方正楷体_GBK" w:eastAsia="方正楷体_GBK" w:cs="方正楷体_GBK"/>
          <w:b/>
          <w:bCs/>
          <w:sz w:val="32"/>
          <w:szCs w:val="32"/>
          <w:lang w:val="en-US" w:eastAsia="zh-CN"/>
        </w:rPr>
        <w:t>（一）</w:t>
      </w:r>
      <w:r>
        <w:rPr>
          <w:rFonts w:hint="default" w:ascii="Times New Roman" w:hAnsi="Times New Roman" w:eastAsia="方正仿宋_GBK" w:cs="Times New Roman"/>
          <w:sz w:val="32"/>
          <w:szCs w:val="32"/>
          <w:lang w:val="en-US" w:eastAsia="zh-CN"/>
        </w:rPr>
        <w:t>信息告知。认定单位对被列入初步名单的市场主体发送告知书，告知其失信行为事实，以及认定</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黑名单</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的标准和依据，并接受其在规定期限内的陈述和申辩，陈述和申辩期限自告知书送达之日起5个工作日内。认定单位应在市场主体作出陈述和申辩之日起10个工作日内完成对陈述和申辩事实的复核。当事人提出的事实、理由和证据成立的，应当予以采纳；不成立的，不予采纳。</w:t>
      </w:r>
    </w:p>
    <w:p>
      <w:pPr>
        <w:keepNext w:val="0"/>
        <w:keepLines w:val="0"/>
        <w:pageBreakBefore w:val="0"/>
        <w:widowControl w:val="0"/>
        <w:kinsoku/>
        <w:wordWrap/>
        <w:overflowPunct/>
        <w:topLinePunct w:val="0"/>
        <w:autoSpaceDE/>
        <w:autoSpaceDN/>
        <w:bidi w:val="0"/>
        <w:adjustRightInd/>
        <w:snapToGrid/>
        <w:spacing w:line="620" w:lineRule="exact"/>
        <w:ind w:firstLine="643" w:firstLineChars="200"/>
        <w:textAlignment w:val="auto"/>
        <w:rPr>
          <w:rFonts w:hint="default" w:ascii="Times New Roman" w:hAnsi="Times New Roman" w:eastAsia="方正仿宋_GBK" w:cs="Times New Roman"/>
          <w:sz w:val="32"/>
          <w:szCs w:val="32"/>
          <w:lang w:val="en-US" w:eastAsia="zh-CN"/>
        </w:rPr>
      </w:pPr>
      <w:r>
        <w:rPr>
          <w:rFonts w:hint="eastAsia" w:ascii="方正楷体_GBK" w:hAnsi="方正楷体_GBK" w:eastAsia="方正楷体_GBK" w:cs="方正楷体_GBK"/>
          <w:b/>
          <w:bCs/>
          <w:sz w:val="32"/>
          <w:szCs w:val="32"/>
          <w:lang w:val="en-US" w:eastAsia="zh-CN"/>
        </w:rPr>
        <w:t>（二）</w:t>
      </w:r>
      <w:r>
        <w:rPr>
          <w:rFonts w:hint="default" w:ascii="Times New Roman" w:hAnsi="Times New Roman" w:eastAsia="方正仿宋_GBK" w:cs="Times New Roman"/>
          <w:sz w:val="32"/>
          <w:szCs w:val="32"/>
          <w:lang w:val="en-US" w:eastAsia="zh-CN"/>
        </w:rPr>
        <w:t>名单审定。市场主体未提出陈述和申辩或者陈述和申辩已复核完成的，由</w:t>
      </w:r>
      <w:r>
        <w:rPr>
          <w:rFonts w:hint="eastAsia" w:ascii="Times New Roman" w:hAnsi="Times New Roman" w:eastAsia="方正仿宋_GBK" w:cs="Times New Roman"/>
          <w:sz w:val="32"/>
          <w:szCs w:val="32"/>
          <w:lang w:val="en-US" w:eastAsia="zh-CN"/>
        </w:rPr>
        <w:t>认定单位</w:t>
      </w:r>
      <w:r>
        <w:rPr>
          <w:rFonts w:hint="default" w:ascii="Times New Roman" w:hAnsi="Times New Roman" w:eastAsia="方正仿宋_GBK" w:cs="Times New Roman"/>
          <w:sz w:val="32"/>
          <w:szCs w:val="32"/>
          <w:lang w:val="en-US" w:eastAsia="zh-CN"/>
        </w:rPr>
        <w:t>审核后认定为</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黑名单</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w:t>
      </w:r>
    </w:p>
    <w:p>
      <w:pPr>
        <w:keepNext w:val="0"/>
        <w:keepLines w:val="0"/>
        <w:pageBreakBefore w:val="0"/>
        <w:widowControl w:val="0"/>
        <w:kinsoku/>
        <w:wordWrap/>
        <w:overflowPunct/>
        <w:topLinePunct w:val="0"/>
        <w:autoSpaceDE/>
        <w:autoSpaceDN/>
        <w:bidi w:val="0"/>
        <w:adjustRightInd/>
        <w:snapToGrid/>
        <w:spacing w:line="620" w:lineRule="exact"/>
        <w:ind w:firstLine="643" w:firstLineChars="200"/>
        <w:textAlignment w:val="auto"/>
        <w:rPr>
          <w:rFonts w:hint="default" w:ascii="Times New Roman" w:hAnsi="Times New Roman" w:eastAsia="方正仿宋_GBK" w:cs="Times New Roman"/>
          <w:color w:val="auto"/>
          <w:sz w:val="32"/>
          <w:szCs w:val="32"/>
          <w:lang w:val="en-US" w:eastAsia="zh-CN"/>
        </w:rPr>
      </w:pPr>
      <w:r>
        <w:rPr>
          <w:rFonts w:hint="eastAsia" w:ascii="方正楷体_GBK" w:hAnsi="方正楷体_GBK" w:eastAsia="方正楷体_GBK" w:cs="方正楷体_GBK"/>
          <w:b/>
          <w:bCs/>
          <w:sz w:val="32"/>
          <w:szCs w:val="32"/>
          <w:lang w:val="en-US" w:eastAsia="zh-CN"/>
        </w:rPr>
        <w:t>（三）</w:t>
      </w:r>
      <w:r>
        <w:rPr>
          <w:rFonts w:hint="default" w:ascii="Times New Roman" w:hAnsi="Times New Roman" w:eastAsia="方正仿宋_GBK" w:cs="Times New Roman"/>
          <w:sz w:val="32"/>
          <w:szCs w:val="32"/>
          <w:lang w:val="en-US" w:eastAsia="zh-CN"/>
        </w:rPr>
        <w:t>信息比对。</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黑名单</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形成后，认定单位应在部门管理系统中将</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黑名单</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color w:val="auto"/>
          <w:sz w:val="32"/>
          <w:szCs w:val="32"/>
          <w:lang w:val="en-US" w:eastAsia="zh-CN"/>
        </w:rPr>
        <w:t>与</w:t>
      </w:r>
      <w:r>
        <w:rPr>
          <w:rFonts w:hint="eastAsia" w:ascii="Times New Roman" w:hAnsi="Times New Roman" w:eastAsia="方正仿宋_GBK" w:cs="Times New Roman"/>
          <w:color w:val="auto"/>
          <w:sz w:val="32"/>
          <w:szCs w:val="32"/>
          <w:lang w:val="en-US" w:eastAsia="zh-CN"/>
        </w:rPr>
        <w:t>经</w:t>
      </w:r>
      <w:r>
        <w:rPr>
          <w:rFonts w:hint="default" w:ascii="Times New Roman" w:hAnsi="Times New Roman" w:eastAsia="方正仿宋_GBK" w:cs="Times New Roman"/>
          <w:color w:val="auto"/>
          <w:sz w:val="32"/>
          <w:szCs w:val="32"/>
          <w:lang w:val="en-US" w:eastAsia="zh-CN"/>
        </w:rPr>
        <w:t>本部门认定</w:t>
      </w:r>
      <w:r>
        <w:rPr>
          <w:rFonts w:hint="eastAsia" w:ascii="Times New Roman" w:hAnsi="Times New Roman" w:eastAsia="方正仿宋_GBK" w:cs="Times New Roman"/>
          <w:color w:val="auto"/>
          <w:sz w:val="32"/>
          <w:szCs w:val="32"/>
          <w:lang w:val="en-US" w:eastAsia="zh-CN"/>
        </w:rPr>
        <w:t>的</w:t>
      </w:r>
      <w:r>
        <w:rPr>
          <w:rFonts w:hint="default" w:ascii="Times New Roman" w:hAnsi="Times New Roman" w:eastAsia="方正仿宋_GBK" w:cs="Times New Roman"/>
          <w:color w:val="auto"/>
          <w:sz w:val="32"/>
          <w:szCs w:val="32"/>
          <w:lang w:val="en-US" w:eastAsia="zh-CN"/>
        </w:rPr>
        <w:t>其他奖励进行交叉比对，如</w:t>
      </w:r>
      <w:r>
        <w:rPr>
          <w:rFonts w:hint="eastAsia" w:ascii="Times New Roman" w:hAnsi="Times New Roman" w:eastAsia="方正仿宋_GBK" w:cs="Times New Roman"/>
          <w:color w:val="auto"/>
          <w:sz w:val="32"/>
          <w:szCs w:val="32"/>
          <w:lang w:val="en-US" w:eastAsia="zh-CN"/>
        </w:rPr>
        <w:t>“</w:t>
      </w:r>
      <w:r>
        <w:rPr>
          <w:rFonts w:hint="default" w:ascii="Times New Roman" w:hAnsi="Times New Roman" w:eastAsia="方正仿宋_GBK" w:cs="Times New Roman"/>
          <w:color w:val="auto"/>
          <w:sz w:val="32"/>
          <w:szCs w:val="32"/>
          <w:lang w:val="en-US" w:eastAsia="zh-CN"/>
        </w:rPr>
        <w:t>黑名单</w:t>
      </w:r>
      <w:r>
        <w:rPr>
          <w:rFonts w:hint="eastAsia" w:ascii="Times New Roman" w:hAnsi="Times New Roman" w:eastAsia="方正仿宋_GBK" w:cs="Times New Roman"/>
          <w:color w:val="auto"/>
          <w:sz w:val="32"/>
          <w:szCs w:val="32"/>
          <w:lang w:val="en-US" w:eastAsia="zh-CN"/>
        </w:rPr>
        <w:t>”</w:t>
      </w:r>
      <w:r>
        <w:rPr>
          <w:rFonts w:hint="default" w:ascii="Times New Roman" w:hAnsi="Times New Roman" w:eastAsia="方正仿宋_GBK" w:cs="Times New Roman"/>
          <w:color w:val="auto"/>
          <w:sz w:val="32"/>
          <w:szCs w:val="32"/>
          <w:lang w:val="en-US" w:eastAsia="zh-CN"/>
        </w:rPr>
        <w:t>主体之前已被列入</w:t>
      </w:r>
      <w:r>
        <w:rPr>
          <w:rFonts w:hint="eastAsia" w:ascii="Times New Roman" w:hAnsi="Times New Roman" w:eastAsia="方正仿宋_GBK" w:cs="Times New Roman"/>
          <w:color w:val="auto"/>
          <w:sz w:val="32"/>
          <w:szCs w:val="32"/>
          <w:lang w:val="en-US" w:eastAsia="zh-CN"/>
        </w:rPr>
        <w:t>“</w:t>
      </w:r>
      <w:r>
        <w:rPr>
          <w:rFonts w:hint="default" w:ascii="Times New Roman" w:hAnsi="Times New Roman" w:eastAsia="方正仿宋_GBK" w:cs="Times New Roman"/>
          <w:color w:val="auto"/>
          <w:sz w:val="32"/>
          <w:szCs w:val="32"/>
          <w:lang w:val="en-US" w:eastAsia="zh-CN"/>
        </w:rPr>
        <w:t>评先评优</w:t>
      </w:r>
      <w:r>
        <w:rPr>
          <w:rFonts w:hint="eastAsia" w:ascii="Times New Roman" w:hAnsi="Times New Roman" w:eastAsia="方正仿宋_GBK" w:cs="Times New Roman"/>
          <w:color w:val="auto"/>
          <w:sz w:val="32"/>
          <w:szCs w:val="32"/>
          <w:lang w:val="en-US" w:eastAsia="zh-CN"/>
        </w:rPr>
        <w:t>”名单</w:t>
      </w:r>
      <w:r>
        <w:rPr>
          <w:rFonts w:hint="default" w:ascii="Times New Roman" w:hAnsi="Times New Roman" w:eastAsia="方正仿宋_GBK" w:cs="Times New Roman"/>
          <w:color w:val="auto"/>
          <w:sz w:val="32"/>
          <w:szCs w:val="32"/>
          <w:lang w:val="en-US" w:eastAsia="zh-CN"/>
        </w:rPr>
        <w:t>的，应将其从</w:t>
      </w:r>
      <w:r>
        <w:rPr>
          <w:rFonts w:hint="eastAsia" w:ascii="Times New Roman" w:hAnsi="Times New Roman" w:eastAsia="方正仿宋_GBK" w:cs="Times New Roman"/>
          <w:color w:val="auto"/>
          <w:sz w:val="32"/>
          <w:szCs w:val="32"/>
          <w:lang w:val="en-US" w:eastAsia="zh-CN"/>
        </w:rPr>
        <w:t>“</w:t>
      </w:r>
      <w:r>
        <w:rPr>
          <w:rFonts w:hint="default" w:ascii="Times New Roman" w:hAnsi="Times New Roman" w:eastAsia="方正仿宋_GBK" w:cs="Times New Roman"/>
          <w:color w:val="auto"/>
          <w:sz w:val="32"/>
          <w:szCs w:val="32"/>
          <w:lang w:val="en-US" w:eastAsia="zh-CN"/>
        </w:rPr>
        <w:t>评先评优</w:t>
      </w:r>
      <w:r>
        <w:rPr>
          <w:rFonts w:hint="eastAsia" w:ascii="Times New Roman" w:hAnsi="Times New Roman" w:eastAsia="方正仿宋_GBK" w:cs="Times New Roman"/>
          <w:color w:val="auto"/>
          <w:sz w:val="32"/>
          <w:szCs w:val="32"/>
          <w:lang w:val="en-US" w:eastAsia="zh-CN"/>
        </w:rPr>
        <w:t>”</w:t>
      </w:r>
      <w:r>
        <w:rPr>
          <w:rFonts w:hint="default" w:ascii="Times New Roman" w:hAnsi="Times New Roman" w:eastAsia="方正仿宋_GBK" w:cs="Times New Roman"/>
          <w:color w:val="auto"/>
          <w:sz w:val="32"/>
          <w:szCs w:val="32"/>
          <w:lang w:val="en-US" w:eastAsia="zh-CN"/>
        </w:rPr>
        <w:t>名单中删除。</w:t>
      </w:r>
    </w:p>
    <w:p>
      <w:pPr>
        <w:keepNext w:val="0"/>
        <w:keepLines w:val="0"/>
        <w:pageBreakBefore w:val="0"/>
        <w:widowControl w:val="0"/>
        <w:kinsoku/>
        <w:wordWrap/>
        <w:overflowPunct/>
        <w:topLinePunct w:val="0"/>
        <w:autoSpaceDE/>
        <w:autoSpaceDN/>
        <w:bidi w:val="0"/>
        <w:adjustRightInd/>
        <w:snapToGrid/>
        <w:spacing w:line="620" w:lineRule="exact"/>
        <w:ind w:firstLine="643" w:firstLineChars="200"/>
        <w:textAlignment w:val="auto"/>
        <w:rPr>
          <w:rFonts w:hint="default" w:ascii="Times New Roman" w:hAnsi="Times New Roman" w:eastAsia="方正仿宋_GBK" w:cs="Times New Roman"/>
          <w:color w:val="0000FF"/>
          <w:sz w:val="32"/>
          <w:szCs w:val="32"/>
          <w:lang w:val="en-US" w:eastAsia="zh-CN"/>
        </w:rPr>
      </w:pPr>
      <w:r>
        <w:rPr>
          <w:rFonts w:hint="default" w:ascii="Times New Roman" w:hAnsi="Times New Roman" w:eastAsia="方正仿宋_GBK" w:cs="Times New Roman"/>
          <w:b/>
          <w:bCs/>
          <w:sz w:val="32"/>
          <w:szCs w:val="32"/>
          <w:lang w:val="en-US" w:eastAsia="zh-CN"/>
        </w:rPr>
        <w:t>第十</w:t>
      </w:r>
      <w:r>
        <w:rPr>
          <w:rFonts w:hint="eastAsia" w:ascii="Times New Roman" w:hAnsi="Times New Roman" w:eastAsia="方正仿宋_GBK" w:cs="Times New Roman"/>
          <w:b/>
          <w:bCs/>
          <w:sz w:val="32"/>
          <w:szCs w:val="32"/>
          <w:lang w:val="en-US" w:eastAsia="zh-CN"/>
        </w:rPr>
        <w:t>一</w:t>
      </w:r>
      <w:r>
        <w:rPr>
          <w:rFonts w:hint="default" w:ascii="Times New Roman" w:hAnsi="Times New Roman" w:eastAsia="方正仿宋_GBK" w:cs="Times New Roman"/>
          <w:b/>
          <w:bCs/>
          <w:sz w:val="32"/>
          <w:szCs w:val="32"/>
          <w:lang w:val="en-US" w:eastAsia="zh-CN"/>
        </w:rPr>
        <w:t>条</w:t>
      </w:r>
      <w:r>
        <w:rPr>
          <w:rFonts w:hint="default" w:ascii="Times New Roman" w:hAnsi="Times New Roman" w:eastAsia="方正仿宋_GBK" w:cs="Times New Roman"/>
          <w:sz w:val="32"/>
          <w:szCs w:val="32"/>
          <w:lang w:val="en-US" w:eastAsia="zh-CN"/>
        </w:rPr>
        <w:t xml:space="preserve"> 被列入</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黑名单</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的市场主体，在公示期内积极纠错、挽回社会影响并取得较大成效，经查证属实的，可以提前移出</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黑名单</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，但最低执行期限不低于6个月。</w:t>
      </w:r>
    </w:p>
    <w:p>
      <w:pPr>
        <w:keepNext w:val="0"/>
        <w:keepLines w:val="0"/>
        <w:pageBreakBefore w:val="0"/>
        <w:widowControl w:val="0"/>
        <w:kinsoku/>
        <w:wordWrap/>
        <w:overflowPunct/>
        <w:topLinePunct w:val="0"/>
        <w:autoSpaceDE/>
        <w:autoSpaceDN/>
        <w:bidi w:val="0"/>
        <w:adjustRightInd/>
        <w:snapToGrid/>
        <w:spacing w:line="620" w:lineRule="exact"/>
        <w:jc w:val="center"/>
        <w:textAlignment w:val="auto"/>
        <w:rPr>
          <w:rFonts w:hint="default" w:ascii="Times New Roman" w:hAnsi="Times New Roman" w:eastAsia="方正仿宋_GBK" w:cs="Times New Roman"/>
          <w:sz w:val="32"/>
          <w:szCs w:val="32"/>
          <w:lang w:val="en-US" w:eastAsia="zh-CN"/>
        </w:rPr>
      </w:pPr>
      <w:r>
        <w:rPr>
          <w:rFonts w:hint="eastAsia" w:ascii="方正黑体_GBK" w:hAnsi="方正黑体_GBK" w:eastAsia="方正黑体_GBK" w:cs="方正黑体_GBK"/>
          <w:sz w:val="32"/>
          <w:szCs w:val="32"/>
          <w:lang w:val="en-US" w:eastAsia="zh-CN"/>
        </w:rPr>
        <w:t>第三章 “黑名单”信息的共享和发布</w:t>
      </w:r>
    </w:p>
    <w:p>
      <w:pPr>
        <w:keepNext w:val="0"/>
        <w:keepLines w:val="0"/>
        <w:pageBreakBefore w:val="0"/>
        <w:widowControl w:val="0"/>
        <w:kinsoku/>
        <w:wordWrap/>
        <w:overflowPunct/>
        <w:topLinePunct w:val="0"/>
        <w:autoSpaceDE/>
        <w:autoSpaceDN/>
        <w:bidi w:val="0"/>
        <w:adjustRightInd/>
        <w:snapToGrid/>
        <w:spacing w:line="620" w:lineRule="exact"/>
        <w:ind w:firstLine="643" w:firstLineChars="200"/>
        <w:textAlignment w:val="auto"/>
        <w:rPr>
          <w:rFonts w:hint="default" w:ascii="Times New Roman" w:hAnsi="Times New Roman" w:eastAsia="方正仿宋_GBK" w:cs="Times New Roman"/>
          <w:color w:val="auto"/>
          <w:sz w:val="32"/>
          <w:szCs w:val="32"/>
          <w:lang w:val="en-US" w:eastAsia="zh-CN"/>
        </w:rPr>
      </w:pPr>
      <w:r>
        <w:rPr>
          <w:rFonts w:hint="default" w:ascii="Times New Roman" w:hAnsi="Times New Roman" w:eastAsia="方正仿宋_GBK" w:cs="Times New Roman"/>
          <w:b/>
          <w:bCs/>
          <w:sz w:val="32"/>
          <w:szCs w:val="32"/>
          <w:lang w:val="en-US" w:eastAsia="zh-CN"/>
        </w:rPr>
        <w:t>第十</w:t>
      </w:r>
      <w:r>
        <w:rPr>
          <w:rFonts w:hint="eastAsia" w:ascii="Times New Roman" w:hAnsi="Times New Roman" w:eastAsia="方正仿宋_GBK" w:cs="Times New Roman"/>
          <w:b/>
          <w:bCs/>
          <w:sz w:val="32"/>
          <w:szCs w:val="32"/>
          <w:lang w:val="en-US" w:eastAsia="zh-CN"/>
        </w:rPr>
        <w:t>二</w:t>
      </w:r>
      <w:r>
        <w:rPr>
          <w:rFonts w:hint="default" w:ascii="Times New Roman" w:hAnsi="Times New Roman" w:eastAsia="方正仿宋_GBK" w:cs="Times New Roman"/>
          <w:b/>
          <w:bCs/>
          <w:sz w:val="32"/>
          <w:szCs w:val="32"/>
          <w:lang w:val="en-US" w:eastAsia="zh-CN"/>
        </w:rPr>
        <w:t>条</w:t>
      </w:r>
      <w:r>
        <w:rPr>
          <w:rFonts w:hint="default" w:ascii="Times New Roman" w:hAnsi="Times New Roman" w:eastAsia="方正仿宋_GBK" w:cs="Times New Roman"/>
          <w:sz w:val="32"/>
          <w:szCs w:val="32"/>
          <w:lang w:val="en-US" w:eastAsia="zh-CN"/>
        </w:rPr>
        <w:t xml:space="preserve"> 认定单位自名单认定之日起10个工作日内，将认定的信用</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黑名单</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及相关信息推</w:t>
      </w:r>
      <w:r>
        <w:rPr>
          <w:rFonts w:hint="default" w:ascii="Times New Roman" w:hAnsi="Times New Roman" w:eastAsia="方正仿宋_GBK" w:cs="Times New Roman"/>
          <w:color w:val="auto"/>
          <w:sz w:val="32"/>
          <w:szCs w:val="32"/>
          <w:lang w:val="en-US" w:eastAsia="zh-CN"/>
        </w:rPr>
        <w:t>送给</w:t>
      </w:r>
      <w:r>
        <w:rPr>
          <w:rFonts w:hint="eastAsia" w:ascii="Times New Roman" w:hAnsi="Times New Roman" w:eastAsia="方正仿宋_GBK" w:cs="Times New Roman"/>
          <w:color w:val="auto"/>
          <w:sz w:val="32"/>
          <w:szCs w:val="32"/>
          <w:lang w:val="en-US" w:eastAsia="zh-CN"/>
        </w:rPr>
        <w:t>县</w:t>
      </w:r>
      <w:r>
        <w:rPr>
          <w:rFonts w:hint="default" w:ascii="Times New Roman" w:hAnsi="Times New Roman" w:eastAsia="方正仿宋_GBK" w:cs="Times New Roman"/>
          <w:color w:val="auto"/>
          <w:sz w:val="32"/>
          <w:szCs w:val="32"/>
          <w:lang w:val="en-US" w:eastAsia="zh-CN"/>
        </w:rPr>
        <w:t>发改、市场监管、行政审批等有关部门，提示有关部门对列入</w:t>
      </w:r>
      <w:r>
        <w:rPr>
          <w:rFonts w:hint="eastAsia" w:ascii="Times New Roman" w:hAnsi="Times New Roman" w:eastAsia="方正仿宋_GBK" w:cs="Times New Roman"/>
          <w:color w:val="auto"/>
          <w:sz w:val="32"/>
          <w:szCs w:val="32"/>
          <w:lang w:val="en-US" w:eastAsia="zh-CN"/>
        </w:rPr>
        <w:t>“</w:t>
      </w:r>
      <w:r>
        <w:rPr>
          <w:rFonts w:hint="default" w:ascii="Times New Roman" w:hAnsi="Times New Roman" w:eastAsia="方正仿宋_GBK" w:cs="Times New Roman"/>
          <w:color w:val="auto"/>
          <w:sz w:val="32"/>
          <w:szCs w:val="32"/>
          <w:lang w:val="en-US" w:eastAsia="zh-CN"/>
        </w:rPr>
        <w:t>黑名单</w:t>
      </w:r>
      <w:r>
        <w:rPr>
          <w:rFonts w:hint="eastAsia" w:ascii="Times New Roman" w:hAnsi="Times New Roman" w:eastAsia="方正仿宋_GBK" w:cs="Times New Roman"/>
          <w:color w:val="auto"/>
          <w:sz w:val="32"/>
          <w:szCs w:val="32"/>
          <w:lang w:val="en-US" w:eastAsia="zh-CN"/>
        </w:rPr>
        <w:t>”</w:t>
      </w:r>
      <w:r>
        <w:rPr>
          <w:rFonts w:hint="default" w:ascii="Times New Roman" w:hAnsi="Times New Roman" w:eastAsia="方正仿宋_GBK" w:cs="Times New Roman"/>
          <w:color w:val="auto"/>
          <w:sz w:val="32"/>
          <w:szCs w:val="32"/>
          <w:lang w:val="en-US" w:eastAsia="zh-CN"/>
        </w:rPr>
        <w:t>的市场主体采取相应的惩戒措施。</w:t>
      </w:r>
    </w:p>
    <w:p>
      <w:pPr>
        <w:keepNext w:val="0"/>
        <w:keepLines w:val="0"/>
        <w:pageBreakBefore w:val="0"/>
        <w:widowControl w:val="0"/>
        <w:kinsoku/>
        <w:wordWrap/>
        <w:overflowPunct/>
        <w:topLinePunct w:val="0"/>
        <w:autoSpaceDE/>
        <w:autoSpaceDN/>
        <w:bidi w:val="0"/>
        <w:adjustRightInd/>
        <w:snapToGrid/>
        <w:spacing w:line="620" w:lineRule="exact"/>
        <w:ind w:firstLine="643" w:firstLineChars="200"/>
        <w:textAlignment w:val="auto"/>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b/>
          <w:bCs/>
          <w:color w:val="auto"/>
          <w:sz w:val="32"/>
          <w:szCs w:val="32"/>
          <w:lang w:val="en-US" w:eastAsia="zh-CN"/>
        </w:rPr>
        <w:t>第十</w:t>
      </w:r>
      <w:r>
        <w:rPr>
          <w:rFonts w:hint="eastAsia" w:ascii="Times New Roman" w:hAnsi="Times New Roman" w:eastAsia="方正仿宋_GBK" w:cs="Times New Roman"/>
          <w:b/>
          <w:bCs/>
          <w:color w:val="auto"/>
          <w:sz w:val="32"/>
          <w:szCs w:val="32"/>
          <w:lang w:val="en-US" w:eastAsia="zh-CN"/>
        </w:rPr>
        <w:t>三</w:t>
      </w:r>
      <w:r>
        <w:rPr>
          <w:rFonts w:hint="default" w:ascii="Times New Roman" w:hAnsi="Times New Roman" w:eastAsia="方正仿宋_GBK" w:cs="Times New Roman"/>
          <w:b/>
          <w:bCs/>
          <w:color w:val="auto"/>
          <w:sz w:val="32"/>
          <w:szCs w:val="32"/>
          <w:lang w:val="en-US" w:eastAsia="zh-CN"/>
        </w:rPr>
        <w:t>条</w:t>
      </w:r>
      <w:r>
        <w:rPr>
          <w:rFonts w:hint="default" w:ascii="Times New Roman" w:hAnsi="Times New Roman" w:eastAsia="方正仿宋_GBK" w:cs="Times New Roman"/>
          <w:color w:val="auto"/>
          <w:sz w:val="32"/>
          <w:szCs w:val="32"/>
          <w:lang w:val="en-US" w:eastAsia="zh-CN"/>
        </w:rPr>
        <w:t xml:space="preserve"> </w:t>
      </w:r>
      <w:r>
        <w:rPr>
          <w:rFonts w:hint="eastAsia" w:ascii="Times New Roman" w:hAnsi="Times New Roman" w:eastAsia="方正仿宋_GBK" w:cs="Times New Roman"/>
          <w:color w:val="auto"/>
          <w:sz w:val="32"/>
          <w:szCs w:val="32"/>
          <w:lang w:val="en-US" w:eastAsia="zh-CN"/>
        </w:rPr>
        <w:t>莎车县</w:t>
      </w:r>
      <w:r>
        <w:rPr>
          <w:rFonts w:hint="default" w:ascii="Times New Roman" w:hAnsi="Times New Roman" w:eastAsia="方正仿宋_GBK" w:cs="Times New Roman"/>
          <w:color w:val="auto"/>
          <w:sz w:val="32"/>
          <w:szCs w:val="32"/>
          <w:lang w:val="en-US" w:eastAsia="zh-CN"/>
        </w:rPr>
        <w:t>建筑市场</w:t>
      </w:r>
      <w:r>
        <w:rPr>
          <w:rFonts w:hint="eastAsia" w:ascii="Times New Roman" w:hAnsi="Times New Roman" w:eastAsia="方正仿宋_GBK" w:cs="Times New Roman"/>
          <w:color w:val="auto"/>
          <w:sz w:val="32"/>
          <w:szCs w:val="32"/>
          <w:lang w:val="en-US" w:eastAsia="zh-CN"/>
        </w:rPr>
        <w:t>“</w:t>
      </w:r>
      <w:r>
        <w:rPr>
          <w:rFonts w:hint="default" w:ascii="Times New Roman" w:hAnsi="Times New Roman" w:eastAsia="方正仿宋_GBK" w:cs="Times New Roman"/>
          <w:color w:val="auto"/>
          <w:sz w:val="32"/>
          <w:szCs w:val="32"/>
          <w:lang w:val="en-US" w:eastAsia="zh-CN"/>
        </w:rPr>
        <w:t>黑名单</w:t>
      </w:r>
      <w:r>
        <w:rPr>
          <w:rFonts w:hint="eastAsia" w:ascii="Times New Roman" w:hAnsi="Times New Roman" w:eastAsia="方正仿宋_GBK" w:cs="Times New Roman"/>
          <w:color w:val="auto"/>
          <w:sz w:val="32"/>
          <w:szCs w:val="32"/>
          <w:lang w:val="en-US" w:eastAsia="zh-CN"/>
        </w:rPr>
        <w:t>”</w:t>
      </w:r>
      <w:r>
        <w:rPr>
          <w:rFonts w:hint="eastAsia" w:ascii="Times New Roman" w:hAnsi="Times New Roman" w:eastAsia="方正仿宋_GBK" w:cs="Times New Roman"/>
          <w:strike w:val="0"/>
          <w:dstrike w:val="0"/>
          <w:color w:val="auto"/>
          <w:sz w:val="32"/>
          <w:szCs w:val="32"/>
          <w:lang w:val="en-US" w:eastAsia="zh-CN"/>
        </w:rPr>
        <w:t>实</w:t>
      </w:r>
      <w:r>
        <w:rPr>
          <w:rFonts w:hint="default" w:ascii="Times New Roman" w:hAnsi="Times New Roman" w:eastAsia="方正仿宋_GBK" w:cs="Times New Roman"/>
          <w:color w:val="auto"/>
          <w:sz w:val="32"/>
          <w:szCs w:val="32"/>
          <w:lang w:val="en-US" w:eastAsia="zh-CN"/>
        </w:rPr>
        <w:t>行</w:t>
      </w:r>
      <w:r>
        <w:rPr>
          <w:rFonts w:hint="default" w:ascii="Times New Roman" w:hAnsi="Times New Roman" w:eastAsia="方正仿宋_GBK" w:cs="Times New Roman"/>
          <w:sz w:val="32"/>
          <w:szCs w:val="32"/>
          <w:lang w:val="en-US" w:eastAsia="zh-CN"/>
        </w:rPr>
        <w:t>动态发布，通过</w:t>
      </w:r>
      <w:r>
        <w:rPr>
          <w:rFonts w:hint="eastAsia" w:ascii="Times New Roman" w:hAnsi="Times New Roman" w:eastAsia="方正仿宋_GBK" w:cs="Times New Roman"/>
          <w:sz w:val="32"/>
          <w:szCs w:val="32"/>
          <w:lang w:val="en-US" w:eastAsia="zh-CN"/>
        </w:rPr>
        <w:t>莎车县人民政府</w:t>
      </w:r>
      <w:r>
        <w:rPr>
          <w:rFonts w:hint="default" w:ascii="Times New Roman" w:hAnsi="Times New Roman" w:eastAsia="方正仿宋_GBK" w:cs="Times New Roman"/>
          <w:sz w:val="32"/>
          <w:szCs w:val="32"/>
          <w:lang w:val="en-US" w:eastAsia="zh-CN"/>
        </w:rPr>
        <w:t>门户网站或者其他适当方式向社会公开发布。</w:t>
      </w:r>
    </w:p>
    <w:p>
      <w:pPr>
        <w:keepNext w:val="0"/>
        <w:keepLines w:val="0"/>
        <w:pageBreakBefore w:val="0"/>
        <w:widowControl w:val="0"/>
        <w:kinsoku/>
        <w:wordWrap/>
        <w:overflowPunct/>
        <w:topLinePunct w:val="0"/>
        <w:autoSpaceDE/>
        <w:autoSpaceDN/>
        <w:bidi w:val="0"/>
        <w:adjustRightInd/>
        <w:snapToGrid/>
        <w:spacing w:line="620" w:lineRule="exact"/>
        <w:ind w:firstLine="643" w:firstLineChars="200"/>
        <w:textAlignment w:val="auto"/>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b/>
          <w:bCs/>
          <w:sz w:val="32"/>
          <w:szCs w:val="32"/>
          <w:lang w:val="en-US" w:eastAsia="zh-CN"/>
        </w:rPr>
        <w:t>第十</w:t>
      </w:r>
      <w:r>
        <w:rPr>
          <w:rFonts w:hint="eastAsia" w:ascii="Times New Roman" w:hAnsi="Times New Roman" w:eastAsia="方正仿宋_GBK" w:cs="Times New Roman"/>
          <w:b/>
          <w:bCs/>
          <w:sz w:val="32"/>
          <w:szCs w:val="32"/>
          <w:lang w:val="en-US" w:eastAsia="zh-CN"/>
        </w:rPr>
        <w:t>四</w:t>
      </w:r>
      <w:r>
        <w:rPr>
          <w:rFonts w:hint="default" w:ascii="Times New Roman" w:hAnsi="Times New Roman" w:eastAsia="方正仿宋_GBK" w:cs="Times New Roman"/>
          <w:b/>
          <w:bCs/>
          <w:sz w:val="32"/>
          <w:szCs w:val="32"/>
          <w:lang w:val="en-US" w:eastAsia="zh-CN"/>
        </w:rPr>
        <w:t>条</w:t>
      </w:r>
      <w:r>
        <w:rPr>
          <w:rFonts w:hint="default" w:ascii="Times New Roman" w:hAnsi="Times New Roman" w:eastAsia="方正仿宋_GBK" w:cs="Times New Roman"/>
          <w:sz w:val="32"/>
          <w:szCs w:val="32"/>
          <w:lang w:val="en-US" w:eastAsia="zh-CN"/>
        </w:rPr>
        <w:t xml:space="preserve"> </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黑名单</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信息的发布应当客观、准确、公正，保证发布信息的合法性、真实性。对于涉及企业商业秘密和个人隐私，或者依法不能公开的名单信息，由认定单位在发布前进行必要的技术处理。</w:t>
      </w:r>
    </w:p>
    <w:p>
      <w:pPr>
        <w:keepNext w:val="0"/>
        <w:keepLines w:val="0"/>
        <w:pageBreakBefore w:val="0"/>
        <w:widowControl w:val="0"/>
        <w:kinsoku/>
        <w:wordWrap/>
        <w:overflowPunct/>
        <w:topLinePunct w:val="0"/>
        <w:autoSpaceDE/>
        <w:autoSpaceDN/>
        <w:bidi w:val="0"/>
        <w:adjustRightInd/>
        <w:snapToGrid/>
        <w:spacing w:line="620" w:lineRule="exact"/>
        <w:jc w:val="center"/>
        <w:textAlignment w:val="auto"/>
        <w:rPr>
          <w:rFonts w:hint="eastAsia" w:ascii="方正黑体_GBK" w:hAnsi="方正黑体_GBK" w:eastAsia="方正黑体_GBK" w:cs="方正黑体_GBK"/>
          <w:sz w:val="32"/>
          <w:szCs w:val="32"/>
          <w:lang w:val="en-US" w:eastAsia="zh-CN"/>
        </w:rPr>
      </w:pPr>
      <w:r>
        <w:rPr>
          <w:rFonts w:hint="eastAsia" w:ascii="方正黑体_GBK" w:hAnsi="方正黑体_GBK" w:eastAsia="方正黑体_GBK" w:cs="方正黑体_GBK"/>
          <w:sz w:val="32"/>
          <w:szCs w:val="32"/>
          <w:lang w:val="en-US" w:eastAsia="zh-CN"/>
        </w:rPr>
        <w:t>第四章 惩戒措施</w:t>
      </w:r>
    </w:p>
    <w:p>
      <w:pPr>
        <w:keepNext w:val="0"/>
        <w:keepLines w:val="0"/>
        <w:pageBreakBefore w:val="0"/>
        <w:widowControl w:val="0"/>
        <w:kinsoku/>
        <w:wordWrap/>
        <w:overflowPunct/>
        <w:topLinePunct w:val="0"/>
        <w:autoSpaceDE/>
        <w:autoSpaceDN/>
        <w:bidi w:val="0"/>
        <w:adjustRightInd/>
        <w:snapToGrid/>
        <w:spacing w:line="620" w:lineRule="exact"/>
        <w:ind w:firstLine="643" w:firstLineChars="200"/>
        <w:textAlignment w:val="auto"/>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b/>
          <w:bCs/>
          <w:sz w:val="32"/>
          <w:szCs w:val="32"/>
          <w:lang w:val="en-US" w:eastAsia="zh-CN"/>
        </w:rPr>
        <w:t>第十</w:t>
      </w:r>
      <w:r>
        <w:rPr>
          <w:rFonts w:hint="eastAsia" w:ascii="Times New Roman" w:hAnsi="Times New Roman" w:eastAsia="方正仿宋_GBK" w:cs="Times New Roman"/>
          <w:b/>
          <w:bCs/>
          <w:sz w:val="32"/>
          <w:szCs w:val="32"/>
          <w:lang w:val="en-US" w:eastAsia="zh-CN"/>
        </w:rPr>
        <w:t>五</w:t>
      </w:r>
      <w:r>
        <w:rPr>
          <w:rFonts w:hint="default" w:ascii="Times New Roman" w:hAnsi="Times New Roman" w:eastAsia="方正仿宋_GBK" w:cs="Times New Roman"/>
          <w:b/>
          <w:bCs/>
          <w:sz w:val="32"/>
          <w:szCs w:val="32"/>
          <w:lang w:val="en-US" w:eastAsia="zh-CN"/>
        </w:rPr>
        <w:t>条</w:t>
      </w:r>
      <w:r>
        <w:rPr>
          <w:rFonts w:hint="default" w:ascii="Times New Roman" w:hAnsi="Times New Roman" w:eastAsia="方正仿宋_GBK" w:cs="Times New Roman"/>
          <w:sz w:val="32"/>
          <w:szCs w:val="32"/>
          <w:lang w:val="en-US" w:eastAsia="zh-CN"/>
        </w:rPr>
        <w:t xml:space="preserve"> 对纳入</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黑名单</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的市场主体在有效期内采取以下惩戒措施：</w:t>
      </w:r>
    </w:p>
    <w:p>
      <w:pPr>
        <w:keepNext w:val="0"/>
        <w:keepLines w:val="0"/>
        <w:pageBreakBefore w:val="0"/>
        <w:widowControl w:val="0"/>
        <w:kinsoku/>
        <w:wordWrap/>
        <w:overflowPunct/>
        <w:topLinePunct w:val="0"/>
        <w:autoSpaceDE/>
        <w:autoSpaceDN/>
        <w:bidi w:val="0"/>
        <w:adjustRightInd/>
        <w:snapToGrid/>
        <w:spacing w:line="620" w:lineRule="exact"/>
        <w:ind w:firstLine="643" w:firstLineChars="200"/>
        <w:textAlignment w:val="auto"/>
        <w:rPr>
          <w:rFonts w:hint="default" w:ascii="Times New Roman" w:hAnsi="Times New Roman" w:eastAsia="方正仿宋_GBK" w:cs="Times New Roman"/>
          <w:color w:val="auto"/>
          <w:sz w:val="32"/>
          <w:szCs w:val="32"/>
          <w:lang w:val="en-US" w:eastAsia="zh-CN"/>
        </w:rPr>
      </w:pPr>
      <w:r>
        <w:rPr>
          <w:rFonts w:hint="eastAsia" w:ascii="方正楷体_GBK" w:hAnsi="方正楷体_GBK" w:eastAsia="方正楷体_GBK" w:cs="方正楷体_GBK"/>
          <w:b/>
          <w:bCs/>
          <w:sz w:val="32"/>
          <w:szCs w:val="32"/>
          <w:lang w:val="en-US" w:eastAsia="zh-CN"/>
        </w:rPr>
        <w:t>（一）</w:t>
      </w:r>
      <w:r>
        <w:rPr>
          <w:rFonts w:hint="default" w:ascii="Times New Roman" w:hAnsi="Times New Roman" w:eastAsia="方正仿宋_GBK" w:cs="Times New Roman"/>
          <w:sz w:val="32"/>
          <w:szCs w:val="32"/>
          <w:lang w:val="en-US" w:eastAsia="zh-CN"/>
        </w:rPr>
        <w:t>列入失信黑名单的企业和个人，限制其在有效期限内参与我</w:t>
      </w:r>
      <w:r>
        <w:rPr>
          <w:rFonts w:hint="eastAsia" w:ascii="Times New Roman" w:hAnsi="Times New Roman" w:eastAsia="方正仿宋_GBK" w:cs="Times New Roman"/>
          <w:sz w:val="32"/>
          <w:szCs w:val="32"/>
          <w:lang w:val="en-US" w:eastAsia="zh-CN"/>
        </w:rPr>
        <w:t>县</w:t>
      </w:r>
      <w:r>
        <w:rPr>
          <w:rFonts w:hint="default" w:ascii="Times New Roman" w:hAnsi="Times New Roman" w:eastAsia="方正仿宋_GBK" w:cs="Times New Roman"/>
          <w:sz w:val="32"/>
          <w:szCs w:val="32"/>
          <w:lang w:val="en-US" w:eastAsia="zh-CN"/>
        </w:rPr>
        <w:t>建筑市场投标和政府采购工作；累计两次被列入黑名单的企业或者个人，自</w:t>
      </w:r>
      <w:r>
        <w:rPr>
          <w:rFonts w:hint="default" w:ascii="Times New Roman" w:hAnsi="Times New Roman" w:eastAsia="方正仿宋_GBK" w:cs="Times New Roman"/>
          <w:color w:val="auto"/>
          <w:sz w:val="32"/>
          <w:szCs w:val="32"/>
          <w:lang w:val="en-US" w:eastAsia="zh-CN"/>
        </w:rPr>
        <w:t>第二次</w:t>
      </w:r>
      <w:r>
        <w:rPr>
          <w:rFonts w:hint="eastAsia" w:ascii="Times New Roman" w:hAnsi="Times New Roman" w:eastAsia="方正仿宋_GBK" w:cs="Times New Roman"/>
          <w:color w:val="auto"/>
          <w:sz w:val="32"/>
          <w:szCs w:val="32"/>
          <w:lang w:val="en-US" w:eastAsia="zh-CN"/>
        </w:rPr>
        <w:t>被</w:t>
      </w:r>
      <w:r>
        <w:rPr>
          <w:rFonts w:hint="default" w:ascii="Times New Roman" w:hAnsi="Times New Roman" w:eastAsia="方正仿宋_GBK" w:cs="Times New Roman"/>
          <w:color w:val="auto"/>
          <w:sz w:val="32"/>
          <w:szCs w:val="32"/>
          <w:lang w:val="en-US" w:eastAsia="zh-CN"/>
        </w:rPr>
        <w:t>列入</w:t>
      </w:r>
      <w:r>
        <w:rPr>
          <w:rFonts w:hint="eastAsia" w:ascii="Times New Roman" w:hAnsi="Times New Roman" w:eastAsia="方正仿宋_GBK" w:cs="Times New Roman"/>
          <w:color w:val="auto"/>
          <w:sz w:val="32"/>
          <w:szCs w:val="32"/>
          <w:lang w:val="en-US" w:eastAsia="zh-CN"/>
        </w:rPr>
        <w:t>之日</w:t>
      </w:r>
      <w:r>
        <w:rPr>
          <w:rFonts w:hint="default" w:ascii="Times New Roman" w:hAnsi="Times New Roman" w:eastAsia="方正仿宋_GBK" w:cs="Times New Roman"/>
          <w:color w:val="auto"/>
          <w:sz w:val="32"/>
          <w:szCs w:val="32"/>
          <w:lang w:val="en-US" w:eastAsia="zh-CN"/>
        </w:rPr>
        <w:t>起3年内限制其参与我</w:t>
      </w:r>
      <w:r>
        <w:rPr>
          <w:rFonts w:hint="eastAsia" w:ascii="Times New Roman" w:hAnsi="Times New Roman" w:eastAsia="方正仿宋_GBK" w:cs="Times New Roman"/>
          <w:color w:val="auto"/>
          <w:sz w:val="32"/>
          <w:szCs w:val="32"/>
          <w:lang w:val="en-US" w:eastAsia="zh-CN"/>
        </w:rPr>
        <w:t>县</w:t>
      </w:r>
      <w:r>
        <w:rPr>
          <w:rFonts w:hint="default" w:ascii="Times New Roman" w:hAnsi="Times New Roman" w:eastAsia="方正仿宋_GBK" w:cs="Times New Roman"/>
          <w:color w:val="auto"/>
          <w:sz w:val="32"/>
          <w:szCs w:val="32"/>
          <w:lang w:val="en-US" w:eastAsia="zh-CN"/>
        </w:rPr>
        <w:t>建筑市场投标和政府采购工作；</w:t>
      </w:r>
    </w:p>
    <w:p>
      <w:pPr>
        <w:keepNext w:val="0"/>
        <w:keepLines w:val="0"/>
        <w:pageBreakBefore w:val="0"/>
        <w:widowControl w:val="0"/>
        <w:kinsoku/>
        <w:wordWrap/>
        <w:overflowPunct/>
        <w:topLinePunct w:val="0"/>
        <w:autoSpaceDE/>
        <w:autoSpaceDN/>
        <w:bidi w:val="0"/>
        <w:adjustRightInd/>
        <w:snapToGrid/>
        <w:spacing w:line="620" w:lineRule="exact"/>
        <w:ind w:firstLine="643" w:firstLineChars="200"/>
        <w:textAlignment w:val="auto"/>
        <w:rPr>
          <w:rFonts w:hint="default" w:ascii="Times New Roman" w:hAnsi="Times New Roman" w:eastAsia="方正仿宋_GBK" w:cs="Times New Roman"/>
          <w:color w:val="0000FF"/>
          <w:sz w:val="32"/>
          <w:szCs w:val="32"/>
          <w:lang w:val="en-US" w:eastAsia="zh-CN"/>
        </w:rPr>
      </w:pPr>
      <w:r>
        <w:rPr>
          <w:rFonts w:hint="eastAsia" w:ascii="方正楷体_GBK" w:hAnsi="方正楷体_GBK" w:eastAsia="方正楷体_GBK" w:cs="方正楷体_GBK"/>
          <w:b/>
          <w:bCs/>
          <w:sz w:val="32"/>
          <w:szCs w:val="32"/>
          <w:lang w:val="en-US" w:eastAsia="zh-CN"/>
        </w:rPr>
        <w:t>（二）</w:t>
      </w:r>
      <w:r>
        <w:rPr>
          <w:rFonts w:hint="default" w:ascii="Times New Roman" w:hAnsi="Times New Roman" w:eastAsia="方正仿宋_GBK" w:cs="Times New Roman"/>
          <w:sz w:val="32"/>
          <w:szCs w:val="32"/>
          <w:lang w:val="en-US" w:eastAsia="zh-CN"/>
        </w:rPr>
        <w:t>对拒因不执行建设行政主管部门行政监管监察指令、抗拒执法、不配合调查列入</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黑名单</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的市场主体，在其配合完成行政监管监察指令、执法、调查前，限制其参与我</w:t>
      </w:r>
      <w:r>
        <w:rPr>
          <w:rFonts w:hint="eastAsia" w:ascii="Times New Roman" w:hAnsi="Times New Roman" w:eastAsia="方正仿宋_GBK" w:cs="Times New Roman"/>
          <w:sz w:val="32"/>
          <w:szCs w:val="32"/>
          <w:lang w:val="en-US" w:eastAsia="zh-CN"/>
        </w:rPr>
        <w:t>县</w:t>
      </w:r>
      <w:r>
        <w:rPr>
          <w:rFonts w:hint="default" w:ascii="Times New Roman" w:hAnsi="Times New Roman" w:eastAsia="方正仿宋_GBK" w:cs="Times New Roman"/>
          <w:sz w:val="32"/>
          <w:szCs w:val="32"/>
          <w:lang w:val="en-US" w:eastAsia="zh-CN"/>
        </w:rPr>
        <w:t>建筑市场投标和政府采购工作。</w:t>
      </w:r>
    </w:p>
    <w:p>
      <w:pPr>
        <w:keepNext w:val="0"/>
        <w:keepLines w:val="0"/>
        <w:pageBreakBefore w:val="0"/>
        <w:widowControl w:val="0"/>
        <w:kinsoku/>
        <w:wordWrap/>
        <w:overflowPunct/>
        <w:topLinePunct w:val="0"/>
        <w:autoSpaceDE/>
        <w:autoSpaceDN/>
        <w:bidi w:val="0"/>
        <w:adjustRightInd/>
        <w:snapToGrid/>
        <w:spacing w:line="620" w:lineRule="exact"/>
        <w:ind w:firstLine="643" w:firstLineChars="200"/>
        <w:textAlignment w:val="auto"/>
        <w:rPr>
          <w:rFonts w:hint="default" w:ascii="Times New Roman" w:hAnsi="Times New Roman" w:eastAsia="方正仿宋_GBK" w:cs="Times New Roman"/>
          <w:sz w:val="32"/>
          <w:szCs w:val="32"/>
          <w:lang w:val="en-US" w:eastAsia="zh-CN"/>
        </w:rPr>
      </w:pPr>
      <w:r>
        <w:rPr>
          <w:rFonts w:hint="eastAsia" w:ascii="方正楷体_GBK" w:hAnsi="方正楷体_GBK" w:eastAsia="方正楷体_GBK" w:cs="方正楷体_GBK"/>
          <w:b/>
          <w:bCs/>
          <w:sz w:val="32"/>
          <w:szCs w:val="32"/>
          <w:lang w:val="en-US" w:eastAsia="zh-CN"/>
        </w:rPr>
        <w:t>（三）</w:t>
      </w:r>
      <w:r>
        <w:rPr>
          <w:rFonts w:hint="default" w:ascii="Times New Roman" w:hAnsi="Times New Roman" w:eastAsia="方正仿宋_GBK" w:cs="Times New Roman"/>
          <w:sz w:val="32"/>
          <w:szCs w:val="32"/>
          <w:lang w:val="en-US" w:eastAsia="zh-CN"/>
        </w:rPr>
        <w:t>对其承建或者建设的工程项目列入重点监管对象，加大监督检查的频次和力度；</w:t>
      </w:r>
    </w:p>
    <w:p>
      <w:pPr>
        <w:keepNext w:val="0"/>
        <w:keepLines w:val="0"/>
        <w:pageBreakBefore w:val="0"/>
        <w:widowControl w:val="0"/>
        <w:kinsoku/>
        <w:wordWrap/>
        <w:overflowPunct/>
        <w:topLinePunct w:val="0"/>
        <w:autoSpaceDE/>
        <w:autoSpaceDN/>
        <w:bidi w:val="0"/>
        <w:adjustRightInd/>
        <w:snapToGrid/>
        <w:spacing w:line="620" w:lineRule="exact"/>
        <w:ind w:firstLine="643" w:firstLineChars="200"/>
        <w:textAlignment w:val="auto"/>
        <w:rPr>
          <w:rFonts w:hint="default" w:ascii="Times New Roman" w:hAnsi="Times New Roman" w:eastAsia="方正仿宋_GBK" w:cs="Times New Roman"/>
          <w:sz w:val="32"/>
          <w:szCs w:val="32"/>
          <w:lang w:val="en-US" w:eastAsia="zh-CN"/>
        </w:rPr>
      </w:pPr>
      <w:r>
        <w:rPr>
          <w:rFonts w:hint="eastAsia" w:ascii="方正楷体_GBK" w:hAnsi="方正楷体_GBK" w:eastAsia="方正楷体_GBK" w:cs="方正楷体_GBK"/>
          <w:b/>
          <w:bCs/>
          <w:sz w:val="32"/>
          <w:szCs w:val="32"/>
          <w:lang w:val="en-US" w:eastAsia="zh-CN"/>
        </w:rPr>
        <w:t>（四）</w:t>
      </w:r>
      <w:r>
        <w:rPr>
          <w:rFonts w:hint="default" w:ascii="Times New Roman" w:hAnsi="Times New Roman" w:eastAsia="方正仿宋_GBK" w:cs="Times New Roman"/>
          <w:sz w:val="32"/>
          <w:szCs w:val="32"/>
          <w:lang w:val="en-US" w:eastAsia="zh-CN"/>
        </w:rPr>
        <w:t>作为</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双随机、一公开</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监管重点对象；</w:t>
      </w:r>
    </w:p>
    <w:p>
      <w:pPr>
        <w:keepNext w:val="0"/>
        <w:keepLines w:val="0"/>
        <w:pageBreakBefore w:val="0"/>
        <w:widowControl w:val="0"/>
        <w:kinsoku/>
        <w:wordWrap/>
        <w:overflowPunct/>
        <w:topLinePunct w:val="0"/>
        <w:autoSpaceDE/>
        <w:autoSpaceDN/>
        <w:bidi w:val="0"/>
        <w:adjustRightInd/>
        <w:snapToGrid/>
        <w:spacing w:line="620" w:lineRule="exact"/>
        <w:ind w:firstLine="643" w:firstLineChars="200"/>
        <w:textAlignment w:val="auto"/>
        <w:rPr>
          <w:rFonts w:hint="default" w:ascii="Times New Roman" w:hAnsi="Times New Roman" w:eastAsia="方正仿宋_GBK" w:cs="Times New Roman"/>
          <w:sz w:val="32"/>
          <w:szCs w:val="32"/>
          <w:lang w:val="en-US" w:eastAsia="zh-CN"/>
        </w:rPr>
      </w:pPr>
      <w:r>
        <w:rPr>
          <w:rFonts w:hint="eastAsia" w:ascii="方正楷体_GBK" w:hAnsi="方正楷体_GBK" w:eastAsia="方正楷体_GBK" w:cs="方正楷体_GBK"/>
          <w:b/>
          <w:bCs/>
          <w:sz w:val="32"/>
          <w:szCs w:val="32"/>
          <w:lang w:val="en-US" w:eastAsia="zh-CN"/>
        </w:rPr>
        <w:t>（五）</w:t>
      </w:r>
      <w:r>
        <w:rPr>
          <w:rFonts w:hint="default" w:ascii="Times New Roman" w:hAnsi="Times New Roman" w:eastAsia="方正仿宋_GBK" w:cs="Times New Roman"/>
          <w:sz w:val="32"/>
          <w:szCs w:val="32"/>
          <w:lang w:val="en-US" w:eastAsia="zh-CN"/>
        </w:rPr>
        <w:t>在各类评优评先表彰中，对该企业、项目负责人实行</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一票否决</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w:t>
      </w:r>
    </w:p>
    <w:p>
      <w:pPr>
        <w:keepNext w:val="0"/>
        <w:keepLines w:val="0"/>
        <w:pageBreakBefore w:val="0"/>
        <w:widowControl w:val="0"/>
        <w:kinsoku/>
        <w:wordWrap/>
        <w:overflowPunct/>
        <w:topLinePunct w:val="0"/>
        <w:autoSpaceDE/>
        <w:autoSpaceDN/>
        <w:bidi w:val="0"/>
        <w:adjustRightInd/>
        <w:snapToGrid/>
        <w:spacing w:line="620" w:lineRule="exact"/>
        <w:ind w:firstLine="643" w:firstLineChars="200"/>
        <w:textAlignment w:val="auto"/>
        <w:rPr>
          <w:rFonts w:hint="default" w:ascii="Times New Roman" w:hAnsi="Times New Roman" w:eastAsia="方正仿宋_GBK" w:cs="Times New Roman"/>
          <w:sz w:val="32"/>
          <w:szCs w:val="32"/>
          <w:lang w:val="en-US" w:eastAsia="zh-CN"/>
        </w:rPr>
      </w:pPr>
      <w:r>
        <w:rPr>
          <w:rFonts w:hint="eastAsia" w:ascii="方正楷体_GBK" w:hAnsi="方正楷体_GBK" w:eastAsia="方正楷体_GBK" w:cs="方正楷体_GBK"/>
          <w:b/>
          <w:bCs/>
          <w:sz w:val="32"/>
          <w:szCs w:val="32"/>
          <w:lang w:val="en-US" w:eastAsia="zh-CN"/>
        </w:rPr>
        <w:t>（六）</w:t>
      </w:r>
      <w:r>
        <w:rPr>
          <w:rFonts w:hint="default" w:ascii="Times New Roman" w:hAnsi="Times New Roman" w:eastAsia="方正仿宋_GBK" w:cs="Times New Roman"/>
          <w:sz w:val="32"/>
          <w:szCs w:val="32"/>
          <w:lang w:val="en-US" w:eastAsia="zh-CN"/>
        </w:rPr>
        <w:t>联合其他部门和单位实施联合惩戒措施；</w:t>
      </w:r>
    </w:p>
    <w:p>
      <w:pPr>
        <w:keepNext w:val="0"/>
        <w:keepLines w:val="0"/>
        <w:pageBreakBefore w:val="0"/>
        <w:widowControl w:val="0"/>
        <w:kinsoku/>
        <w:wordWrap/>
        <w:overflowPunct/>
        <w:topLinePunct w:val="0"/>
        <w:autoSpaceDE/>
        <w:autoSpaceDN/>
        <w:bidi w:val="0"/>
        <w:adjustRightInd/>
        <w:snapToGrid/>
        <w:spacing w:line="620" w:lineRule="exact"/>
        <w:ind w:firstLine="643" w:firstLineChars="200"/>
        <w:textAlignment w:val="auto"/>
        <w:rPr>
          <w:rFonts w:hint="default" w:ascii="Times New Roman" w:hAnsi="Times New Roman" w:eastAsia="方正仿宋_GBK" w:cs="Times New Roman"/>
          <w:sz w:val="32"/>
          <w:szCs w:val="32"/>
          <w:lang w:val="en-US" w:eastAsia="zh-CN"/>
        </w:rPr>
      </w:pPr>
      <w:r>
        <w:rPr>
          <w:rFonts w:hint="eastAsia" w:ascii="方正楷体_GBK" w:hAnsi="方正楷体_GBK" w:eastAsia="方正楷体_GBK" w:cs="方正楷体_GBK"/>
          <w:b/>
          <w:bCs/>
          <w:sz w:val="32"/>
          <w:szCs w:val="32"/>
          <w:lang w:val="en-US" w:eastAsia="zh-CN"/>
        </w:rPr>
        <w:t>（七）</w:t>
      </w:r>
      <w:r>
        <w:rPr>
          <w:rFonts w:hint="default" w:ascii="Times New Roman" w:hAnsi="Times New Roman" w:eastAsia="方正仿宋_GBK" w:cs="Times New Roman"/>
          <w:sz w:val="32"/>
          <w:szCs w:val="32"/>
          <w:lang w:val="en-US" w:eastAsia="zh-CN"/>
        </w:rPr>
        <w:t>法律、法规、规章和国家政策文件规定的其他惩戒性措施。</w:t>
      </w:r>
    </w:p>
    <w:p>
      <w:pPr>
        <w:keepNext w:val="0"/>
        <w:keepLines w:val="0"/>
        <w:pageBreakBefore w:val="0"/>
        <w:widowControl w:val="0"/>
        <w:kinsoku/>
        <w:wordWrap/>
        <w:overflowPunct/>
        <w:topLinePunct w:val="0"/>
        <w:autoSpaceDE/>
        <w:autoSpaceDN/>
        <w:bidi w:val="0"/>
        <w:adjustRightInd/>
        <w:snapToGrid/>
        <w:spacing w:line="620" w:lineRule="exact"/>
        <w:jc w:val="center"/>
        <w:textAlignment w:val="auto"/>
        <w:rPr>
          <w:rFonts w:hint="eastAsia" w:ascii="方正黑体_GBK" w:hAnsi="方正黑体_GBK" w:eastAsia="方正黑体_GBK" w:cs="方正黑体_GBK"/>
          <w:sz w:val="32"/>
          <w:szCs w:val="32"/>
          <w:lang w:val="en-US" w:eastAsia="zh-CN"/>
        </w:rPr>
      </w:pPr>
      <w:r>
        <w:rPr>
          <w:rFonts w:hint="eastAsia" w:ascii="方正黑体_GBK" w:hAnsi="方正黑体_GBK" w:eastAsia="方正黑体_GBK" w:cs="方正黑体_GBK"/>
          <w:sz w:val="32"/>
          <w:szCs w:val="32"/>
          <w:lang w:val="en-US" w:eastAsia="zh-CN"/>
        </w:rPr>
        <w:t>第五章 “黑名单”的退出</w:t>
      </w:r>
    </w:p>
    <w:p>
      <w:pPr>
        <w:keepNext w:val="0"/>
        <w:keepLines w:val="0"/>
        <w:pageBreakBefore w:val="0"/>
        <w:widowControl w:val="0"/>
        <w:kinsoku/>
        <w:wordWrap/>
        <w:overflowPunct/>
        <w:topLinePunct w:val="0"/>
        <w:autoSpaceDE/>
        <w:autoSpaceDN/>
        <w:bidi w:val="0"/>
        <w:adjustRightInd/>
        <w:snapToGrid/>
        <w:spacing w:line="620" w:lineRule="exact"/>
        <w:ind w:firstLine="643" w:firstLineChars="200"/>
        <w:textAlignment w:val="auto"/>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b/>
          <w:bCs/>
          <w:sz w:val="32"/>
          <w:szCs w:val="32"/>
          <w:lang w:val="en-US" w:eastAsia="zh-CN"/>
        </w:rPr>
        <w:t>第十</w:t>
      </w:r>
      <w:r>
        <w:rPr>
          <w:rFonts w:hint="eastAsia" w:ascii="Times New Roman" w:hAnsi="Times New Roman" w:eastAsia="方正仿宋_GBK" w:cs="Times New Roman"/>
          <w:b/>
          <w:bCs/>
          <w:sz w:val="32"/>
          <w:szCs w:val="32"/>
          <w:lang w:val="en-US" w:eastAsia="zh-CN"/>
        </w:rPr>
        <w:t>六</w:t>
      </w:r>
      <w:r>
        <w:rPr>
          <w:rFonts w:hint="default" w:ascii="Times New Roman" w:hAnsi="Times New Roman" w:eastAsia="方正仿宋_GBK" w:cs="Times New Roman"/>
          <w:b/>
          <w:bCs/>
          <w:sz w:val="32"/>
          <w:szCs w:val="32"/>
          <w:lang w:val="en-US" w:eastAsia="zh-CN"/>
        </w:rPr>
        <w:t>条</w:t>
      </w:r>
      <w:r>
        <w:rPr>
          <w:rFonts w:hint="default" w:ascii="Times New Roman" w:hAnsi="Times New Roman" w:eastAsia="方正仿宋_GBK" w:cs="Times New Roman"/>
          <w:sz w:val="32"/>
          <w:szCs w:val="32"/>
          <w:lang w:val="en-US" w:eastAsia="zh-CN"/>
        </w:rPr>
        <w:t xml:space="preserve"> 符合以下条件之一的，退出</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黑名单</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w:t>
      </w:r>
    </w:p>
    <w:p>
      <w:pPr>
        <w:keepNext w:val="0"/>
        <w:keepLines w:val="0"/>
        <w:pageBreakBefore w:val="0"/>
        <w:widowControl w:val="0"/>
        <w:kinsoku/>
        <w:wordWrap/>
        <w:overflowPunct/>
        <w:topLinePunct w:val="0"/>
        <w:autoSpaceDE/>
        <w:autoSpaceDN/>
        <w:bidi w:val="0"/>
        <w:adjustRightInd/>
        <w:snapToGrid/>
        <w:spacing w:line="620" w:lineRule="exact"/>
        <w:ind w:firstLine="643" w:firstLineChars="200"/>
        <w:textAlignment w:val="auto"/>
        <w:rPr>
          <w:rFonts w:hint="default" w:ascii="Times New Roman" w:hAnsi="Times New Roman" w:eastAsia="方正仿宋_GBK" w:cs="Times New Roman"/>
          <w:sz w:val="32"/>
          <w:szCs w:val="32"/>
          <w:lang w:val="en-US" w:eastAsia="zh-CN"/>
        </w:rPr>
      </w:pPr>
      <w:r>
        <w:rPr>
          <w:rFonts w:hint="eastAsia" w:ascii="方正楷体_GBK" w:hAnsi="方正楷体_GBK" w:eastAsia="方正楷体_GBK" w:cs="方正楷体_GBK"/>
          <w:b/>
          <w:bCs/>
          <w:sz w:val="32"/>
          <w:szCs w:val="32"/>
          <w:lang w:val="en-US" w:eastAsia="zh-CN"/>
        </w:rPr>
        <w:t>（一）</w:t>
      </w:r>
      <w:r>
        <w:rPr>
          <w:rFonts w:hint="default" w:ascii="Times New Roman" w:hAnsi="Times New Roman" w:eastAsia="方正仿宋_GBK" w:cs="Times New Roman"/>
          <w:sz w:val="32"/>
          <w:szCs w:val="32"/>
          <w:lang w:val="en-US" w:eastAsia="zh-CN"/>
        </w:rPr>
        <w:t>有效期届满自动退出的；</w:t>
      </w:r>
    </w:p>
    <w:p>
      <w:pPr>
        <w:keepNext w:val="0"/>
        <w:keepLines w:val="0"/>
        <w:pageBreakBefore w:val="0"/>
        <w:widowControl w:val="0"/>
        <w:kinsoku/>
        <w:wordWrap/>
        <w:overflowPunct/>
        <w:topLinePunct w:val="0"/>
        <w:autoSpaceDE/>
        <w:autoSpaceDN/>
        <w:bidi w:val="0"/>
        <w:adjustRightInd/>
        <w:snapToGrid/>
        <w:spacing w:line="620" w:lineRule="exact"/>
        <w:ind w:firstLine="643" w:firstLineChars="200"/>
        <w:textAlignment w:val="auto"/>
        <w:rPr>
          <w:rFonts w:hint="default" w:ascii="Times New Roman" w:hAnsi="Times New Roman" w:eastAsia="方正仿宋_GBK" w:cs="Times New Roman"/>
          <w:sz w:val="32"/>
          <w:szCs w:val="32"/>
          <w:lang w:val="en-US" w:eastAsia="zh-CN"/>
        </w:rPr>
      </w:pPr>
      <w:r>
        <w:rPr>
          <w:rFonts w:hint="eastAsia" w:ascii="方正楷体_GBK" w:hAnsi="方正楷体_GBK" w:eastAsia="方正楷体_GBK" w:cs="方正楷体_GBK"/>
          <w:b/>
          <w:bCs/>
          <w:sz w:val="32"/>
          <w:szCs w:val="32"/>
          <w:lang w:val="en-US" w:eastAsia="zh-CN"/>
        </w:rPr>
        <w:t>（二）</w:t>
      </w:r>
      <w:r>
        <w:rPr>
          <w:rFonts w:hint="default" w:ascii="Times New Roman" w:hAnsi="Times New Roman" w:eastAsia="方正仿宋_GBK" w:cs="Times New Roman"/>
          <w:sz w:val="32"/>
          <w:szCs w:val="32"/>
          <w:lang w:val="en-US" w:eastAsia="zh-CN"/>
        </w:rPr>
        <w:t>经异议处理，</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黑名单</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主体认定有误的；</w:t>
      </w:r>
    </w:p>
    <w:p>
      <w:pPr>
        <w:keepNext w:val="0"/>
        <w:keepLines w:val="0"/>
        <w:pageBreakBefore w:val="0"/>
        <w:widowControl w:val="0"/>
        <w:kinsoku/>
        <w:wordWrap/>
        <w:overflowPunct/>
        <w:topLinePunct w:val="0"/>
        <w:autoSpaceDE/>
        <w:autoSpaceDN/>
        <w:bidi w:val="0"/>
        <w:adjustRightInd/>
        <w:snapToGrid/>
        <w:spacing w:line="620" w:lineRule="exact"/>
        <w:ind w:firstLine="643" w:firstLineChars="200"/>
        <w:textAlignment w:val="auto"/>
        <w:rPr>
          <w:rFonts w:hint="default" w:ascii="Times New Roman" w:hAnsi="Times New Roman" w:eastAsia="方正仿宋_GBK" w:cs="Times New Roman"/>
          <w:sz w:val="32"/>
          <w:szCs w:val="32"/>
          <w:lang w:val="en-US" w:eastAsia="zh-CN"/>
        </w:rPr>
      </w:pPr>
      <w:r>
        <w:rPr>
          <w:rFonts w:hint="eastAsia" w:ascii="方正楷体_GBK" w:hAnsi="方正楷体_GBK" w:eastAsia="方正楷体_GBK" w:cs="方正楷体_GBK"/>
          <w:b/>
          <w:bCs/>
          <w:sz w:val="32"/>
          <w:szCs w:val="32"/>
          <w:lang w:val="en-US" w:eastAsia="zh-CN"/>
        </w:rPr>
        <w:t>（三）</w:t>
      </w:r>
      <w:r>
        <w:rPr>
          <w:rFonts w:hint="default" w:ascii="Times New Roman" w:hAnsi="Times New Roman" w:eastAsia="方正仿宋_GBK" w:cs="Times New Roman"/>
          <w:sz w:val="32"/>
          <w:szCs w:val="32"/>
          <w:lang w:val="en-US" w:eastAsia="zh-CN"/>
        </w:rPr>
        <w:t>有效期内市场主体主动修复失信行为，经认定单位审定同意提前退出的；</w:t>
      </w:r>
    </w:p>
    <w:p>
      <w:pPr>
        <w:keepNext w:val="0"/>
        <w:keepLines w:val="0"/>
        <w:pageBreakBefore w:val="0"/>
        <w:widowControl w:val="0"/>
        <w:kinsoku/>
        <w:wordWrap/>
        <w:overflowPunct/>
        <w:topLinePunct w:val="0"/>
        <w:autoSpaceDE/>
        <w:autoSpaceDN/>
        <w:bidi w:val="0"/>
        <w:adjustRightInd/>
        <w:snapToGrid/>
        <w:spacing w:line="620" w:lineRule="exact"/>
        <w:ind w:firstLine="643" w:firstLineChars="200"/>
        <w:textAlignment w:val="auto"/>
        <w:rPr>
          <w:rFonts w:hint="default" w:ascii="Times New Roman" w:hAnsi="Times New Roman" w:eastAsia="方正仿宋_GBK" w:cs="Times New Roman"/>
          <w:sz w:val="32"/>
          <w:szCs w:val="32"/>
          <w:lang w:val="en-US" w:eastAsia="zh-CN"/>
        </w:rPr>
      </w:pPr>
      <w:r>
        <w:rPr>
          <w:rFonts w:hint="eastAsia" w:ascii="方正楷体_GBK" w:hAnsi="方正楷体_GBK" w:eastAsia="方正楷体_GBK" w:cs="方正楷体_GBK"/>
          <w:b/>
          <w:bCs/>
          <w:sz w:val="32"/>
          <w:szCs w:val="32"/>
          <w:lang w:val="en-US" w:eastAsia="zh-CN"/>
        </w:rPr>
        <w:t>（四）</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黑名单</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认定标准改变，不符合新认定标准的；</w:t>
      </w:r>
    </w:p>
    <w:p>
      <w:pPr>
        <w:keepNext w:val="0"/>
        <w:keepLines w:val="0"/>
        <w:pageBreakBefore w:val="0"/>
        <w:widowControl w:val="0"/>
        <w:kinsoku/>
        <w:wordWrap/>
        <w:overflowPunct/>
        <w:topLinePunct w:val="0"/>
        <w:autoSpaceDE/>
        <w:autoSpaceDN/>
        <w:bidi w:val="0"/>
        <w:adjustRightInd/>
        <w:snapToGrid/>
        <w:spacing w:line="620" w:lineRule="exact"/>
        <w:ind w:firstLine="643" w:firstLineChars="200"/>
        <w:textAlignment w:val="auto"/>
        <w:rPr>
          <w:rFonts w:hint="default" w:ascii="Times New Roman" w:hAnsi="Times New Roman" w:eastAsia="方正仿宋_GBK" w:cs="Times New Roman"/>
          <w:sz w:val="32"/>
          <w:szCs w:val="32"/>
          <w:lang w:val="en-US" w:eastAsia="zh-CN"/>
        </w:rPr>
      </w:pPr>
      <w:r>
        <w:rPr>
          <w:rFonts w:hint="eastAsia" w:ascii="方正楷体_GBK" w:hAnsi="方正楷体_GBK" w:eastAsia="方正楷体_GBK" w:cs="方正楷体_GBK"/>
          <w:b/>
          <w:bCs/>
          <w:sz w:val="32"/>
          <w:szCs w:val="32"/>
          <w:lang w:val="en-US" w:eastAsia="zh-CN"/>
        </w:rPr>
        <w:t>（五）</w:t>
      </w:r>
      <w:r>
        <w:rPr>
          <w:rFonts w:hint="default" w:ascii="Times New Roman" w:hAnsi="Times New Roman" w:eastAsia="方正仿宋_GBK" w:cs="Times New Roman"/>
          <w:sz w:val="32"/>
          <w:szCs w:val="32"/>
          <w:lang w:val="en-US" w:eastAsia="zh-CN"/>
        </w:rPr>
        <w:t>法律法规规定的其他情形。</w:t>
      </w:r>
    </w:p>
    <w:p>
      <w:pPr>
        <w:keepNext w:val="0"/>
        <w:keepLines w:val="0"/>
        <w:pageBreakBefore w:val="0"/>
        <w:widowControl w:val="0"/>
        <w:kinsoku/>
        <w:wordWrap/>
        <w:overflowPunct/>
        <w:topLinePunct w:val="0"/>
        <w:autoSpaceDE/>
        <w:autoSpaceDN/>
        <w:bidi w:val="0"/>
        <w:adjustRightInd/>
        <w:snapToGrid/>
        <w:spacing w:line="620" w:lineRule="exact"/>
        <w:ind w:firstLine="643" w:firstLineChars="200"/>
        <w:textAlignment w:val="auto"/>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b/>
          <w:bCs/>
          <w:sz w:val="32"/>
          <w:szCs w:val="32"/>
          <w:lang w:val="en-US" w:eastAsia="zh-CN"/>
        </w:rPr>
        <w:t>第十</w:t>
      </w:r>
      <w:r>
        <w:rPr>
          <w:rFonts w:hint="eastAsia" w:ascii="Times New Roman" w:hAnsi="Times New Roman" w:eastAsia="方正仿宋_GBK" w:cs="Times New Roman"/>
          <w:b/>
          <w:bCs/>
          <w:sz w:val="32"/>
          <w:szCs w:val="32"/>
          <w:lang w:val="en-US" w:eastAsia="zh-CN"/>
        </w:rPr>
        <w:t>七</w:t>
      </w:r>
      <w:r>
        <w:rPr>
          <w:rFonts w:hint="default" w:ascii="Times New Roman" w:hAnsi="Times New Roman" w:eastAsia="方正仿宋_GBK" w:cs="Times New Roman"/>
          <w:b/>
          <w:bCs/>
          <w:sz w:val="32"/>
          <w:szCs w:val="32"/>
          <w:lang w:val="en-US" w:eastAsia="zh-CN"/>
        </w:rPr>
        <w:t>条</w:t>
      </w:r>
      <w:r>
        <w:rPr>
          <w:rFonts w:hint="default" w:ascii="Times New Roman" w:hAnsi="Times New Roman" w:eastAsia="方正仿宋_GBK" w:cs="Times New Roman"/>
          <w:sz w:val="32"/>
          <w:szCs w:val="32"/>
          <w:lang w:val="en-US" w:eastAsia="zh-CN"/>
        </w:rPr>
        <w:t xml:space="preserve"> 市场主体退出</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黑名单</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后，认定单位应及时通过</w:t>
      </w:r>
      <w:r>
        <w:rPr>
          <w:rFonts w:hint="eastAsia" w:ascii="Times New Roman" w:hAnsi="Times New Roman" w:eastAsia="方正仿宋_GBK" w:cs="Times New Roman"/>
          <w:sz w:val="32"/>
          <w:szCs w:val="32"/>
          <w:lang w:val="en-US" w:eastAsia="zh-CN"/>
        </w:rPr>
        <w:t>莎车县人民政府</w:t>
      </w:r>
      <w:r>
        <w:rPr>
          <w:rFonts w:hint="default" w:ascii="Times New Roman" w:hAnsi="Times New Roman" w:eastAsia="方正仿宋_GBK" w:cs="Times New Roman"/>
          <w:sz w:val="32"/>
          <w:szCs w:val="32"/>
          <w:lang w:val="en-US" w:eastAsia="zh-CN"/>
        </w:rPr>
        <w:t>门户网站或者其他适当方式向社会公开发布名单退出公告，并提醒各有关单位停止对相关市场主体实施</w:t>
      </w:r>
      <w:r>
        <w:rPr>
          <w:rFonts w:hint="eastAsia" w:ascii="Times New Roman" w:hAnsi="Times New Roman" w:eastAsia="方正仿宋_GBK" w:cs="Times New Roman"/>
          <w:sz w:val="32"/>
          <w:szCs w:val="32"/>
          <w:lang w:val="en-US" w:eastAsia="zh-CN"/>
        </w:rPr>
        <w:t>惩戒</w:t>
      </w:r>
      <w:r>
        <w:rPr>
          <w:rFonts w:hint="default" w:ascii="Times New Roman" w:hAnsi="Times New Roman" w:eastAsia="方正仿宋_GBK" w:cs="Times New Roman"/>
          <w:sz w:val="32"/>
          <w:szCs w:val="32"/>
          <w:lang w:val="en-US" w:eastAsia="zh-CN"/>
        </w:rPr>
        <w:t>措施。</w:t>
      </w:r>
    </w:p>
    <w:p>
      <w:pPr>
        <w:keepNext w:val="0"/>
        <w:keepLines w:val="0"/>
        <w:pageBreakBefore w:val="0"/>
        <w:widowControl w:val="0"/>
        <w:kinsoku/>
        <w:wordWrap/>
        <w:overflowPunct/>
        <w:topLinePunct w:val="0"/>
        <w:autoSpaceDE/>
        <w:autoSpaceDN/>
        <w:bidi w:val="0"/>
        <w:adjustRightInd/>
        <w:snapToGrid/>
        <w:spacing w:line="620" w:lineRule="exact"/>
        <w:jc w:val="center"/>
        <w:textAlignment w:val="auto"/>
        <w:rPr>
          <w:rFonts w:hint="eastAsia" w:ascii="方正黑体_GBK" w:hAnsi="方正黑体_GBK" w:eastAsia="方正黑体_GBK" w:cs="方正黑体_GBK"/>
          <w:sz w:val="32"/>
          <w:szCs w:val="32"/>
          <w:lang w:val="en-US" w:eastAsia="zh-CN"/>
        </w:rPr>
      </w:pPr>
      <w:r>
        <w:rPr>
          <w:rFonts w:hint="eastAsia" w:ascii="方正黑体_GBK" w:hAnsi="方正黑体_GBK" w:eastAsia="方正黑体_GBK" w:cs="方正黑体_GBK"/>
          <w:sz w:val="32"/>
          <w:szCs w:val="32"/>
          <w:lang w:val="en-US" w:eastAsia="zh-CN"/>
        </w:rPr>
        <w:t>第六章 监督管理</w:t>
      </w:r>
    </w:p>
    <w:p>
      <w:pPr>
        <w:keepNext w:val="0"/>
        <w:keepLines w:val="0"/>
        <w:pageBreakBefore w:val="0"/>
        <w:widowControl w:val="0"/>
        <w:kinsoku/>
        <w:wordWrap/>
        <w:overflowPunct/>
        <w:topLinePunct w:val="0"/>
        <w:autoSpaceDE/>
        <w:autoSpaceDN/>
        <w:bidi w:val="0"/>
        <w:adjustRightInd/>
        <w:snapToGrid/>
        <w:spacing w:line="620" w:lineRule="exact"/>
        <w:ind w:firstLine="643" w:firstLineChars="200"/>
        <w:textAlignment w:val="auto"/>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b/>
          <w:bCs/>
          <w:sz w:val="32"/>
          <w:szCs w:val="32"/>
          <w:lang w:val="en-US" w:eastAsia="zh-CN"/>
        </w:rPr>
        <w:t>第十</w:t>
      </w:r>
      <w:r>
        <w:rPr>
          <w:rFonts w:hint="eastAsia" w:ascii="Times New Roman" w:hAnsi="Times New Roman" w:eastAsia="方正仿宋_GBK" w:cs="Times New Roman"/>
          <w:b/>
          <w:bCs/>
          <w:sz w:val="32"/>
          <w:szCs w:val="32"/>
          <w:lang w:val="en-US" w:eastAsia="zh-CN"/>
        </w:rPr>
        <w:t>八</w:t>
      </w:r>
      <w:r>
        <w:rPr>
          <w:rFonts w:hint="default" w:ascii="Times New Roman" w:hAnsi="Times New Roman" w:eastAsia="方正仿宋_GBK" w:cs="Times New Roman"/>
          <w:b/>
          <w:bCs/>
          <w:sz w:val="32"/>
          <w:szCs w:val="32"/>
          <w:lang w:val="en-US" w:eastAsia="zh-CN"/>
        </w:rPr>
        <w:t>条</w:t>
      </w:r>
      <w:r>
        <w:rPr>
          <w:rFonts w:hint="default" w:ascii="Times New Roman" w:hAnsi="Times New Roman" w:eastAsia="方正仿宋_GBK" w:cs="Times New Roman"/>
          <w:sz w:val="32"/>
          <w:szCs w:val="32"/>
          <w:lang w:val="en-US" w:eastAsia="zh-CN"/>
        </w:rPr>
        <w:t xml:space="preserve"> 为确保</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黑名单</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信息采集真实、准确、完整，</w:t>
      </w:r>
      <w:r>
        <w:rPr>
          <w:rFonts w:hint="eastAsia" w:ascii="Times New Roman" w:hAnsi="Times New Roman" w:eastAsia="方正仿宋_GBK" w:cs="Times New Roman"/>
          <w:color w:val="auto"/>
          <w:sz w:val="32"/>
          <w:szCs w:val="32"/>
          <w:lang w:val="en-US" w:eastAsia="zh-CN"/>
        </w:rPr>
        <w:t>莎车</w:t>
      </w:r>
      <w:r>
        <w:rPr>
          <w:rFonts w:hint="eastAsia" w:ascii="Times New Roman" w:hAnsi="Times New Roman" w:eastAsia="方正仿宋_GBK" w:cs="Times New Roman"/>
          <w:sz w:val="32"/>
          <w:szCs w:val="32"/>
          <w:lang w:val="en-US" w:eastAsia="zh-CN"/>
        </w:rPr>
        <w:t>县</w:t>
      </w:r>
      <w:r>
        <w:rPr>
          <w:rFonts w:hint="default" w:ascii="Times New Roman" w:hAnsi="Times New Roman" w:eastAsia="方正仿宋_GBK" w:cs="Times New Roman"/>
          <w:sz w:val="32"/>
          <w:szCs w:val="32"/>
          <w:lang w:val="en-US" w:eastAsia="zh-CN"/>
        </w:rPr>
        <w:t>住房和城乡建设主管部门负责对</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黑名单</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的信息进行动态比对和复查。</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黑名单</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公示期后仍出现争议的，由原定机关组织相关人员重新调查核实。</w:t>
      </w:r>
    </w:p>
    <w:p>
      <w:pPr>
        <w:keepNext w:val="0"/>
        <w:keepLines w:val="0"/>
        <w:pageBreakBefore w:val="0"/>
        <w:widowControl w:val="0"/>
        <w:kinsoku/>
        <w:wordWrap/>
        <w:overflowPunct/>
        <w:topLinePunct w:val="0"/>
        <w:autoSpaceDE/>
        <w:autoSpaceDN/>
        <w:bidi w:val="0"/>
        <w:adjustRightInd/>
        <w:snapToGrid/>
        <w:spacing w:line="620" w:lineRule="exact"/>
        <w:ind w:firstLine="643" w:firstLineChars="200"/>
        <w:textAlignment w:val="auto"/>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b/>
          <w:bCs/>
          <w:sz w:val="32"/>
          <w:szCs w:val="32"/>
          <w:lang w:val="en-US" w:eastAsia="zh-CN"/>
        </w:rPr>
        <w:t>第十</w:t>
      </w:r>
      <w:r>
        <w:rPr>
          <w:rFonts w:hint="eastAsia" w:ascii="Times New Roman" w:hAnsi="Times New Roman" w:eastAsia="方正仿宋_GBK" w:cs="Times New Roman"/>
          <w:b/>
          <w:bCs/>
          <w:sz w:val="32"/>
          <w:szCs w:val="32"/>
          <w:lang w:val="en-US" w:eastAsia="zh-CN"/>
        </w:rPr>
        <w:t>九</w:t>
      </w:r>
      <w:r>
        <w:rPr>
          <w:rFonts w:hint="default" w:ascii="Times New Roman" w:hAnsi="Times New Roman" w:eastAsia="方正仿宋_GBK" w:cs="Times New Roman"/>
          <w:b/>
          <w:bCs/>
          <w:sz w:val="32"/>
          <w:szCs w:val="32"/>
          <w:lang w:val="en-US" w:eastAsia="zh-CN"/>
        </w:rPr>
        <w:t>条</w:t>
      </w:r>
      <w:r>
        <w:rPr>
          <w:rFonts w:hint="default" w:ascii="Times New Roman" w:hAnsi="Times New Roman" w:eastAsia="方正仿宋_GBK" w:cs="Times New Roman"/>
          <w:sz w:val="32"/>
          <w:szCs w:val="32"/>
          <w:lang w:val="en-US" w:eastAsia="zh-CN"/>
        </w:rPr>
        <w:t xml:space="preserve"> 认定单位及其工作人员在</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黑名单</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认定、发布、奖惩措施实施等方面的工作开展情况应当接受社会公众监督，发现有违法违规行为，社会公众有权举报，</w:t>
      </w:r>
      <w:r>
        <w:rPr>
          <w:rFonts w:hint="eastAsia" w:ascii="Times New Roman" w:hAnsi="Times New Roman" w:eastAsia="方正仿宋_GBK" w:cs="Times New Roman"/>
          <w:sz w:val="32"/>
          <w:szCs w:val="32"/>
          <w:lang w:val="en-US" w:eastAsia="zh-CN"/>
        </w:rPr>
        <w:t>县</w:t>
      </w:r>
      <w:r>
        <w:rPr>
          <w:rFonts w:hint="default" w:ascii="Times New Roman" w:hAnsi="Times New Roman" w:eastAsia="方正仿宋_GBK" w:cs="Times New Roman"/>
          <w:sz w:val="32"/>
          <w:szCs w:val="32"/>
          <w:lang w:val="en-US" w:eastAsia="zh-CN"/>
        </w:rPr>
        <w:t>住房和城乡建设局应当受理并核实。</w:t>
      </w:r>
    </w:p>
    <w:p>
      <w:pPr>
        <w:keepNext w:val="0"/>
        <w:keepLines w:val="0"/>
        <w:pageBreakBefore w:val="0"/>
        <w:widowControl w:val="0"/>
        <w:kinsoku/>
        <w:wordWrap/>
        <w:overflowPunct/>
        <w:topLinePunct w:val="0"/>
        <w:autoSpaceDE/>
        <w:autoSpaceDN/>
        <w:bidi w:val="0"/>
        <w:adjustRightInd/>
        <w:snapToGrid/>
        <w:spacing w:line="620" w:lineRule="exact"/>
        <w:jc w:val="center"/>
        <w:textAlignment w:val="auto"/>
        <w:rPr>
          <w:rFonts w:hint="eastAsia" w:ascii="方正黑体_GBK" w:hAnsi="方正黑体_GBK" w:eastAsia="方正黑体_GBK" w:cs="方正黑体_GBK"/>
          <w:sz w:val="32"/>
          <w:szCs w:val="32"/>
          <w:lang w:val="en-US" w:eastAsia="zh-CN"/>
        </w:rPr>
      </w:pPr>
      <w:r>
        <w:rPr>
          <w:rFonts w:hint="eastAsia" w:ascii="方正黑体_GBK" w:hAnsi="方正黑体_GBK" w:eastAsia="方正黑体_GBK" w:cs="方正黑体_GBK"/>
          <w:sz w:val="32"/>
          <w:szCs w:val="32"/>
          <w:lang w:val="en-US" w:eastAsia="zh-CN"/>
        </w:rPr>
        <w:t>第七章 附则</w:t>
      </w:r>
    </w:p>
    <w:p>
      <w:pPr>
        <w:keepNext w:val="0"/>
        <w:keepLines w:val="0"/>
        <w:pageBreakBefore w:val="0"/>
        <w:widowControl w:val="0"/>
        <w:kinsoku/>
        <w:wordWrap/>
        <w:overflowPunct/>
        <w:topLinePunct w:val="0"/>
        <w:autoSpaceDE/>
        <w:autoSpaceDN/>
        <w:bidi w:val="0"/>
        <w:adjustRightInd/>
        <w:snapToGrid/>
        <w:spacing w:line="620" w:lineRule="exact"/>
        <w:ind w:firstLine="643" w:firstLineChars="200"/>
        <w:textAlignment w:val="auto"/>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b/>
          <w:bCs/>
          <w:sz w:val="32"/>
          <w:szCs w:val="32"/>
          <w:lang w:val="en-US" w:eastAsia="zh-CN"/>
        </w:rPr>
        <w:t>第</w:t>
      </w:r>
      <w:r>
        <w:rPr>
          <w:rFonts w:hint="eastAsia" w:ascii="Times New Roman" w:hAnsi="Times New Roman" w:eastAsia="方正仿宋_GBK" w:cs="Times New Roman"/>
          <w:b/>
          <w:bCs/>
          <w:sz w:val="32"/>
          <w:szCs w:val="32"/>
          <w:lang w:val="en-US" w:eastAsia="zh-CN"/>
        </w:rPr>
        <w:t>二十</w:t>
      </w:r>
      <w:r>
        <w:rPr>
          <w:rFonts w:hint="default" w:ascii="Times New Roman" w:hAnsi="Times New Roman" w:eastAsia="方正仿宋_GBK" w:cs="Times New Roman"/>
          <w:b/>
          <w:bCs/>
          <w:sz w:val="32"/>
          <w:szCs w:val="32"/>
          <w:lang w:val="en-US" w:eastAsia="zh-CN"/>
        </w:rPr>
        <w:t>条</w:t>
      </w:r>
      <w:r>
        <w:rPr>
          <w:rFonts w:hint="default" w:ascii="Times New Roman" w:hAnsi="Times New Roman" w:eastAsia="方正仿宋_GBK" w:cs="Times New Roman"/>
          <w:sz w:val="32"/>
          <w:szCs w:val="32"/>
          <w:lang w:val="en-US" w:eastAsia="zh-CN"/>
        </w:rPr>
        <w:t xml:space="preserve"> 本</w:t>
      </w:r>
      <w:r>
        <w:rPr>
          <w:rFonts w:hint="eastAsia" w:ascii="Times New Roman" w:hAnsi="Times New Roman" w:eastAsia="方正仿宋_GBK" w:cs="Times New Roman"/>
          <w:sz w:val="32"/>
          <w:szCs w:val="32"/>
          <w:lang w:val="en-US" w:eastAsia="zh-CN"/>
        </w:rPr>
        <w:t>细则</w:t>
      </w:r>
      <w:r>
        <w:rPr>
          <w:rFonts w:hint="default" w:ascii="Times New Roman" w:hAnsi="Times New Roman" w:eastAsia="方正仿宋_GBK" w:cs="Times New Roman"/>
          <w:sz w:val="32"/>
          <w:szCs w:val="32"/>
          <w:lang w:val="en-US" w:eastAsia="zh-CN"/>
        </w:rPr>
        <w:t>由</w:t>
      </w:r>
      <w:r>
        <w:rPr>
          <w:rFonts w:hint="eastAsia" w:ascii="Times New Roman" w:hAnsi="Times New Roman" w:eastAsia="方正仿宋_GBK" w:cs="Times New Roman"/>
          <w:color w:val="auto"/>
          <w:sz w:val="32"/>
          <w:szCs w:val="32"/>
          <w:lang w:val="en-US" w:eastAsia="zh-CN"/>
        </w:rPr>
        <w:t>莎车</w:t>
      </w:r>
      <w:r>
        <w:rPr>
          <w:rFonts w:hint="eastAsia" w:ascii="Times New Roman" w:hAnsi="Times New Roman" w:eastAsia="方正仿宋_GBK" w:cs="Times New Roman"/>
          <w:sz w:val="32"/>
          <w:szCs w:val="32"/>
          <w:lang w:val="en-US" w:eastAsia="zh-CN"/>
        </w:rPr>
        <w:t>县</w:t>
      </w:r>
      <w:r>
        <w:rPr>
          <w:rFonts w:hint="default" w:ascii="Times New Roman" w:hAnsi="Times New Roman" w:eastAsia="方正仿宋_GBK" w:cs="Times New Roman"/>
          <w:sz w:val="32"/>
          <w:szCs w:val="32"/>
          <w:lang w:val="en-US" w:eastAsia="zh-CN"/>
        </w:rPr>
        <w:t>住房和城乡建设局负责解释和执行。</w:t>
      </w:r>
    </w:p>
    <w:p>
      <w:pPr>
        <w:keepNext w:val="0"/>
        <w:keepLines w:val="0"/>
        <w:pageBreakBefore w:val="0"/>
        <w:widowControl w:val="0"/>
        <w:kinsoku/>
        <w:wordWrap/>
        <w:overflowPunct/>
        <w:topLinePunct w:val="0"/>
        <w:autoSpaceDE/>
        <w:autoSpaceDN/>
        <w:bidi w:val="0"/>
        <w:adjustRightInd/>
        <w:snapToGrid/>
        <w:spacing w:line="620" w:lineRule="exact"/>
        <w:ind w:firstLine="643" w:firstLineChars="200"/>
        <w:textAlignment w:val="auto"/>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b/>
          <w:bCs/>
          <w:sz w:val="32"/>
          <w:szCs w:val="32"/>
          <w:lang w:val="en-US" w:eastAsia="zh-CN"/>
        </w:rPr>
        <w:t>第二十</w:t>
      </w:r>
      <w:r>
        <w:rPr>
          <w:rFonts w:hint="eastAsia" w:ascii="Times New Roman" w:hAnsi="Times New Roman" w:eastAsia="方正仿宋_GBK" w:cs="Times New Roman"/>
          <w:b/>
          <w:bCs/>
          <w:sz w:val="32"/>
          <w:szCs w:val="32"/>
          <w:lang w:val="en-US" w:eastAsia="zh-CN"/>
        </w:rPr>
        <w:t>一</w:t>
      </w:r>
      <w:r>
        <w:rPr>
          <w:rFonts w:hint="default" w:ascii="Times New Roman" w:hAnsi="Times New Roman" w:eastAsia="方正仿宋_GBK" w:cs="Times New Roman"/>
          <w:b/>
          <w:bCs/>
          <w:sz w:val="32"/>
          <w:szCs w:val="32"/>
          <w:lang w:val="en-US" w:eastAsia="zh-CN"/>
        </w:rPr>
        <w:t>条</w:t>
      </w:r>
      <w:r>
        <w:rPr>
          <w:rFonts w:hint="default" w:ascii="Times New Roman" w:hAnsi="Times New Roman" w:eastAsia="方正仿宋_GBK" w:cs="Times New Roman"/>
          <w:sz w:val="32"/>
          <w:szCs w:val="32"/>
          <w:lang w:val="en-US" w:eastAsia="zh-CN"/>
        </w:rPr>
        <w:t xml:space="preserve"> 本</w:t>
      </w:r>
      <w:r>
        <w:rPr>
          <w:rFonts w:hint="eastAsia" w:ascii="Times New Roman" w:hAnsi="Times New Roman" w:eastAsia="方正仿宋_GBK" w:cs="Times New Roman"/>
          <w:sz w:val="32"/>
          <w:szCs w:val="32"/>
          <w:lang w:val="en-US" w:eastAsia="zh-CN"/>
        </w:rPr>
        <w:t>细则</w:t>
      </w:r>
      <w:r>
        <w:rPr>
          <w:rFonts w:hint="default" w:ascii="Times New Roman" w:hAnsi="Times New Roman" w:eastAsia="方正仿宋_GBK" w:cs="Times New Roman"/>
          <w:sz w:val="32"/>
          <w:szCs w:val="32"/>
          <w:lang w:val="en-US" w:eastAsia="zh-CN"/>
        </w:rPr>
        <w:t>自</w:t>
      </w:r>
      <w:r>
        <w:rPr>
          <w:rFonts w:hint="eastAsia" w:ascii="Times New Roman" w:hAnsi="Times New Roman" w:eastAsia="方正仿宋_GBK" w:cs="Times New Roman"/>
          <w:sz w:val="32"/>
          <w:szCs w:val="32"/>
          <w:lang w:val="en-US" w:eastAsia="zh-CN"/>
        </w:rPr>
        <w:t>公布之日起30日后施行，有效期2年</w:t>
      </w:r>
      <w:r>
        <w:rPr>
          <w:rFonts w:hint="default" w:ascii="Times New Roman" w:hAnsi="Times New Roman" w:eastAsia="方正仿宋_GBK" w:cs="Times New Roman"/>
          <w:sz w:val="32"/>
          <w:szCs w:val="32"/>
          <w:lang w:val="en-US" w:eastAsia="zh-CN"/>
        </w:rPr>
        <w:t>。</w:t>
      </w:r>
    </w:p>
    <w:sectPr>
      <w:footerReference r:id="rId3" w:type="default"/>
      <w:pgSz w:w="11906" w:h="16838"/>
      <w:pgMar w:top="1984" w:right="1531" w:bottom="1701" w:left="1531"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_GBK">
    <w:panose1 w:val="03000509000000000000"/>
    <w:charset w:val="86"/>
    <w:family w:val="auto"/>
    <w:pitch w:val="default"/>
    <w:sig w:usb0="00000001" w:usb1="080E0000" w:usb2="00000000" w:usb3="00000000" w:csb0="00040000" w:csb1="00000000"/>
  </w:font>
  <w:font w:name="方正仿宋_GBK">
    <w:panose1 w:val="03000509000000000000"/>
    <w:charset w:val="86"/>
    <w:family w:val="auto"/>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2"/>
                    </w:pPr>
                    <w:r>
                      <w:fldChar w:fldCharType="begin"/>
                    </w:r>
                    <w:r>
                      <w:instrText xml:space="preserve"> PAGE  \* MERGEFORMAT </w:instrText>
                    </w:r>
                    <w:r>
                      <w:fldChar w:fldCharType="separate"/>
                    </w:r>
                    <w:r>
                      <w:t>1</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WQ1NTBlMmZhOGZiYTU3YTNkNzBmYTRlODk5NGVlNjIifQ=="/>
  </w:docVars>
  <w:rsids>
    <w:rsidRoot w:val="00000000"/>
    <w:rsid w:val="0B0871F1"/>
    <w:rsid w:val="26421153"/>
    <w:rsid w:val="38D17AC5"/>
    <w:rsid w:val="52EC2BBC"/>
    <w:rsid w:val="6DEF6E91"/>
    <w:rsid w:val="6E466F59"/>
    <w:rsid w:val="BFF7CC3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autoRedefine/>
    <w:semiHidden/>
    <w:qFormat/>
    <w:uiPriority w:val="0"/>
  </w:style>
  <w:style w:type="table" w:default="1" w:styleId="5">
    <w:name w:val="Normal Table"/>
    <w:autoRedefine/>
    <w:semiHidden/>
    <w:qFormat/>
    <w:uiPriority w:val="0"/>
    <w:tblPr>
      <w:tblCellMar>
        <w:top w:w="0" w:type="dxa"/>
        <w:left w:w="108" w:type="dxa"/>
        <w:bottom w:w="0" w:type="dxa"/>
        <w:right w:w="108" w:type="dxa"/>
      </w:tblCellMar>
    </w:tblPr>
  </w:style>
  <w:style w:type="paragraph" w:styleId="2">
    <w:name w:val="footer"/>
    <w:basedOn w:val="1"/>
    <w:autoRedefine/>
    <w:qFormat/>
    <w:uiPriority w:val="0"/>
    <w:pPr>
      <w:tabs>
        <w:tab w:val="center" w:pos="4153"/>
        <w:tab w:val="right" w:pos="8306"/>
      </w:tabs>
      <w:snapToGrid w:val="0"/>
      <w:jc w:val="left"/>
    </w:pPr>
    <w:rPr>
      <w:sz w:val="18"/>
    </w:rPr>
  </w:style>
  <w:style w:type="paragraph" w:styleId="3">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4">
    <w:name w:val="Normal (Web)"/>
    <w:basedOn w:val="1"/>
    <w:autoRedefine/>
    <w:qFormat/>
    <w:uiPriority w:val="0"/>
    <w:pPr>
      <w:spacing w:before="0" w:beforeAutospacing="1" w:after="0" w:afterAutospacing="1"/>
      <w:ind w:left="0" w:right="0"/>
      <w:jc w:val="left"/>
    </w:pPr>
    <w:rPr>
      <w:kern w:val="0"/>
      <w:sz w:val="24"/>
      <w:lang w:val="en-US" w:eastAsia="zh-CN" w:bidi="ar"/>
    </w:rPr>
  </w:style>
  <w:style w:type="character" w:styleId="7">
    <w:name w:val="Strong"/>
    <w:basedOn w:val="6"/>
    <w:autoRedefine/>
    <w:qFormat/>
    <w:uiPriority w:val="0"/>
    <w:rPr>
      <w:b/>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7</Pages>
  <Words>0</Words>
  <Characters>0</Characters>
  <Lines>0</Lines>
  <Paragraphs>0</Paragraphs>
  <TotalTime>18</TotalTime>
  <ScaleCrop>false</ScaleCrop>
  <LinksUpToDate>false</LinksUpToDate>
  <CharactersWithSpaces>0</CharactersWithSpaces>
  <Application>WPS Office_12.1.0.16729_F1E327BC-269C-435d-A152-05C5408002CA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2024-05-02T17:50:00Z</dcterms:created>
  <dc:creator>Administrator</dc:creator>
  <cp:lastModifiedBy>All is well</cp:lastModifiedBy>
  <dcterms:modified xsi:type="dcterms:W3CDTF">2024-05-07T08:10:57Z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17E4A64A59D243E5911CF10199B6C776_13</vt:lpwstr>
  </property>
</Properties>
</file>