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莎车县2021年度一般公共预算情况的说明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按照《中华人民共和国预算法》等规定，现将莎车县2021年一般公共预算情况说明如下：</w:t>
      </w:r>
    </w:p>
    <w:p>
      <w:pPr>
        <w:numPr>
          <w:ilvl w:val="0"/>
          <w:numId w:val="1"/>
        </w:numPr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莎车县2021年一般公共预算收入情况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莎车县2021年一般公共预算收入完成65324万元，较上年增收4948万元，增长8.2%。其中税收收入完成32298万元，完成预算的97.12%，较上年增收2375万元，增长7.94%；非税收入完成33026万元，完成预算的103.36%，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较上年同期增收2573万元，增长8.45%。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上级补助情况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2021年上级补助收入完成1043359万元（含一般公共预算转移支付补助1041870万元，政府性基金转移支付补助1475万元，国有资本经营预算上级补助收入14万元）较2020年减少81609万元，下降7.25%。其中：返还性收入2306万元，较2020年减少453万元，下降16.42%；一般性转移支付补助收入891061万元，较2020年减少92853万元，下降9.44%；专项补助收入148503万元，较2020年增加26809万元，增长22.03%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债务转贷收入126583万元，较2020年增加31683万元，增长33.39%。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left="0" w:lef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莎车县2021年一般公共预算支出情况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莎车县2021年一般公共预算支出完成1109546万元，完成预算的112.66%，较上年减支212095万元，下降16.05%。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left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三、收支平衡情况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640"/>
        <w:jc w:val="left"/>
        <w:textAlignment w:val="auto"/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eastAsia="zh-CN"/>
        </w:rPr>
      </w:pP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莎车县一般预算总收入116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4429万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元，其中：一般公共预算收入6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5324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eastAsia="zh-CN"/>
        </w:rPr>
        <w:t>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eastAsia="zh-CN"/>
        </w:rPr>
        <w:t>，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上级补助收入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1041870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eastAsia="zh-CN"/>
        </w:rPr>
        <w:t>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元，债务转贷收入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22583万元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元，调入资金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12122万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元，动用预算调节基金2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2530万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640"/>
        <w:jc w:val="left"/>
        <w:textAlignment w:val="auto"/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</w:pP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莎车县一般预算总支出114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0351万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元，其中：一般公共预算支出1109546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eastAsia="zh-CN"/>
        </w:rPr>
        <w:t>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元，下降16.05%，上解上级支出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12754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eastAsia="zh-CN"/>
        </w:rPr>
        <w:t>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元，债务还本支出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17934万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元，安排预算调节基金117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eastAsia="zh-CN"/>
        </w:rPr>
        <w:t>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收支平衡情况：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2020年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结余2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2993</w:t>
      </w:r>
      <w:bookmarkStart w:id="0" w:name="_GoBack"/>
      <w:bookmarkEnd w:id="0"/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eastAsia="zh-CN"/>
        </w:rPr>
        <w:t>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2021年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收支相抵，年终结余结转4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7071万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元，其中：结转下年支出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  <w:lang w:val="en-US" w:eastAsia="zh-CN"/>
        </w:rPr>
        <w:t>47071万</w:t>
      </w:r>
      <w:r>
        <w:rPr>
          <w:rFonts w:hint="eastAsia" w:ascii="Times New Roman" w:hAnsi="Times New Roman" w:eastAsia="方正仿宋简体" w:cs="方正仿宋简体"/>
          <w:b w:val="0"/>
          <w:bCs w:val="0"/>
          <w:spacing w:val="1"/>
          <w:sz w:val="32"/>
        </w:rPr>
        <w:t>元，净结余为零。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5521DA"/>
    <w:multiLevelType w:val="singleLevel"/>
    <w:tmpl w:val="FE5521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A17F3D"/>
    <w:rsid w:val="095A1E3F"/>
    <w:rsid w:val="1E700D40"/>
    <w:rsid w:val="2AA17F3D"/>
    <w:rsid w:val="3D965B8D"/>
    <w:rsid w:val="42730D80"/>
    <w:rsid w:val="77BF7F63"/>
    <w:rsid w:val="7914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118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2023-08-14T08:15:00Z</dcterms:created>
  <dc:creator>Administrator</dc:creator>
  <cp:lastModifiedBy>Administrator</cp:lastModifiedBy>
  <dcterms:modified xsi:type="dcterms:W3CDTF">2023-08-14T13:45:22Z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