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17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17"/>
          <w:sz w:val="40"/>
          <w:szCs w:val="40"/>
          <w:highlight w:val="none"/>
          <w:lang w:val="en-US" w:eastAsia="zh-CN"/>
        </w:rPr>
        <w:t>关于调整</w:t>
      </w:r>
      <w:r>
        <w:rPr>
          <w:rFonts w:hint="default" w:ascii="Times New Roman" w:hAnsi="Times New Roman" w:cs="Times New Roman"/>
          <w:spacing w:val="17"/>
          <w:sz w:val="40"/>
          <w:szCs w:val="40"/>
          <w:highlight w:val="none"/>
          <w:lang w:val="en-US" w:eastAsia="zh-CN"/>
        </w:rPr>
        <w:t>莎车县城镇供排水价格</w:t>
      </w:r>
      <w:r>
        <w:rPr>
          <w:rFonts w:hint="default" w:ascii="Times New Roman" w:hAnsi="Times New Roman" w:eastAsia="方正小标宋_GBK" w:cs="Times New Roman"/>
          <w:spacing w:val="17"/>
          <w:sz w:val="40"/>
          <w:szCs w:val="40"/>
          <w:highlight w:val="none"/>
          <w:lang w:val="en-US" w:eastAsia="zh-CN"/>
        </w:rPr>
        <w:t>听证会第二次公</w:t>
      </w:r>
      <w:r>
        <w:rPr>
          <w:rFonts w:hint="default" w:ascii="Times New Roman" w:hAnsi="Times New Roman" w:cs="Times New Roman"/>
          <w:spacing w:val="17"/>
          <w:sz w:val="40"/>
          <w:szCs w:val="4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17"/>
          <w:sz w:val="40"/>
          <w:szCs w:val="40"/>
          <w:highlight w:val="none"/>
          <w:lang w:val="en-US" w:eastAsia="zh-CN"/>
        </w:rPr>
        <w:t>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17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  <w:t>为提高政府价格决策的民主性、科学性和透明度，根据《中华人民共和国价格法》《政府制定价格听证办法》等有关规定，调整莎车县城镇供排水价格应当采取听证会形式，征求经营者、消费者和有关方面的意见，对制定价格的必要性、可行性进行论证，保障公民的知情权、参与权、表达权、监督权，现就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708" w:firstLineChars="200"/>
        <w:jc w:val="both"/>
        <w:textAlignment w:val="auto"/>
        <w:rPr>
          <w:rFonts w:hint="default" w:ascii="Times New Roman" w:hAnsi="Times New Roman" w:eastAsia="方正黑体_GBK" w:cs="Times New Roman"/>
          <w:spacing w:val="17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17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pacing w:val="17"/>
          <w:sz w:val="32"/>
          <w:szCs w:val="32"/>
          <w:highlight w:val="none"/>
        </w:rPr>
        <w:t>听证会举行的时间、地点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  <w:t>时间：拟定2025年12月12日星期五下午16：30-18:30（如有变更另行通知）。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  <w:t>地点：新疆水荣水利发展投资集团有限责任公司四楼会议室（莎车县古鲁巴格路27号）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708" w:firstLineChars="200"/>
        <w:jc w:val="both"/>
        <w:textAlignment w:val="auto"/>
        <w:rPr>
          <w:rFonts w:hint="default" w:ascii="Times New Roman" w:hAnsi="Times New Roman" w:eastAsia="方正黑体_GBK" w:cs="Times New Roman"/>
          <w:spacing w:val="17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pacing w:val="17"/>
          <w:sz w:val="32"/>
          <w:szCs w:val="32"/>
          <w:highlight w:val="none"/>
        </w:rPr>
        <w:t>二、价格调整方案要点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711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</w:rPr>
        <w:t>（一）调整目标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textAlignment w:val="auto"/>
        <w:rPr>
          <w:rFonts w:hint="default" w:ascii="Times New Roman" w:hAnsi="Times New Roman" w:cs="Times New Roman" w:eastAsiaTheme="minorEastAsia"/>
          <w:spacing w:val="17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  <w:t>持续规范化和标准化城镇供水价格管理，促进城镇供水事业高质量可持续发展，切实推动水资源节约与保护，充分发挥价格杠杆对水资源节约与保护的调节功能，按照“补偿成本、合理收益、公平负担”的原则，实行有偿供水制度，推行计量收费与分类定价，实施定额管理和阶梯水价制度，引导居民节约用水，保障城镇供水工程良性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711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</w:rPr>
        <w:t>（二）调整原则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  <w:t>根据《新疆维吾尔自治区城镇供水价格管理实施细则》（新发改规〔2024〕1号）《自治区城镇供水定价成本监审实施细则》（新发改规〔2022〕7号）等文件精神，以成本为基础制定合理的分类用水价格收费标准，并实施定额管理和阶梯水价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711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成本审核结论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  <w:t>根据《政府制定价格听证办法》《新疆维吾尔自治区城镇供水价格管理实施细则》（新发改规〔2024〕1号）《自治区城镇供水定价成本监审实施细则》（新发改规〔2022〕7号）等规定，遵循公平、科学、规范、效率的原则，按照合法性、合理性、相关性、权责发生制等原则，核定莎车县城镇供排水成本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1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1.供水成本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17"/>
          <w:sz w:val="32"/>
          <w:szCs w:val="32"/>
          <w:highlight w:val="none"/>
          <w:lang w:val="en-US" w:eastAsia="zh-CN"/>
        </w:rPr>
        <w:t>经审核，新疆水荣水利发展投资集团有限责任公司2022年至2024年核定供水量为2177.65万立方米，供水总成本为3945.94万元，供水单位成本为1.81元/立方米。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1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2.污水成本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>经审核，新疆水荣水利发展投资集团有限责任公司2022年至2024年核定污水处理量为1476.68万立方米，污水处理成本为1709.71万元，污水处理单位成本为1.16元/立方米。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711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（四）听证方案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1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1.城镇供水价格调整方案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1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（1）分类水价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708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>《新疆维吾尔自治区城镇供水价格管理实施细则》（新发改规〔2024〕1号）：制定城镇供水价格，以成本监审为基础，按照“准许成本加合理收益”的方法，先核定供水企业供水业务的准许收入，再以准许收入为基础分类核定用户用水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708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17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7"/>
          <w:kern w:val="2"/>
          <w:sz w:val="32"/>
          <w:szCs w:val="32"/>
          <w:highlight w:val="none"/>
          <w:lang w:val="en-US" w:eastAsia="zh-CN" w:bidi="ar-SA"/>
        </w:rPr>
        <w:t>分类用水到户拟调价格简表（元/立方米）</w:t>
      </w:r>
    </w:p>
    <w:tbl>
      <w:tblPr>
        <w:tblStyle w:val="9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4038"/>
        <w:gridCol w:w="825"/>
        <w:gridCol w:w="132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  <w:t>分类</w:t>
            </w:r>
          </w:p>
        </w:tc>
        <w:tc>
          <w:tcPr>
            <w:tcW w:w="4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  <w:t>分项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  <w:t>供水价格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  <w:t>水资源税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sz w:val="22"/>
                <w:szCs w:val="22"/>
                <w:highlight w:val="none"/>
                <w:u w:val="none"/>
                <w:lang w:val="en-US" w:eastAsia="zh-CN"/>
              </w:rPr>
              <w:t>拟定城镇供水到户价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居民生活用水</w:t>
            </w:r>
          </w:p>
        </w:tc>
        <w:tc>
          <w:tcPr>
            <w:tcW w:w="4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2.31</w:t>
            </w:r>
          </w:p>
        </w:tc>
        <w:tc>
          <w:tcPr>
            <w:tcW w:w="1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非居民用水</w:t>
            </w:r>
          </w:p>
        </w:tc>
        <w:tc>
          <w:tcPr>
            <w:tcW w:w="4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行政事业用水、工业用水、经营服务业用水、绿化用水（不含市政绿化用水）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3.59</w:t>
            </w:r>
          </w:p>
        </w:tc>
        <w:tc>
          <w:tcPr>
            <w:tcW w:w="1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特种用水</w:t>
            </w:r>
          </w:p>
        </w:tc>
        <w:tc>
          <w:tcPr>
            <w:tcW w:w="4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高档洗浴业、洗车业、纯净水制造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10.77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其他用水</w:t>
            </w:r>
          </w:p>
        </w:tc>
        <w:tc>
          <w:tcPr>
            <w:tcW w:w="4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市政绿化用水、消防用水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17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7"/>
          <w:sz w:val="22"/>
          <w:szCs w:val="22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方正仿宋_GBK" w:cs="Times New Roman"/>
          <w:b w:val="0"/>
          <w:bCs w:val="0"/>
          <w:spacing w:val="17"/>
          <w:sz w:val="22"/>
          <w:szCs w:val="22"/>
          <w:highlight w:val="none"/>
          <w:lang w:val="en-US" w:eastAsia="zh-CN"/>
        </w:rPr>
        <w:t>1.学校教学和学生生活用水、养老机构、残疾人托养机构、托育机构等社会福利场所生活用水、宗教场所生活用水、社区组织工作用房和居民公益性服务设施用水等，按照居民生活类用水价格执行。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08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17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7"/>
          <w:sz w:val="22"/>
          <w:szCs w:val="2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7"/>
          <w:sz w:val="22"/>
          <w:szCs w:val="22"/>
          <w:highlight w:val="none"/>
        </w:rPr>
        <w:t>未包括的行业用水划分，由供水行政主管部门会同同级价格主管部门结合实际情况确定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7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1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（2）居民生活用水实行阶梯价格制度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708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pacing w:val="17"/>
          <w:sz w:val="30"/>
          <w:szCs w:val="30"/>
          <w:highlight w:val="none"/>
          <w:lang w:val="en-US" w:eastAsia="zh-CN"/>
        </w:rPr>
        <w:t>《新疆维吾尔自治区城镇供水价格管理实施细则》（新发改规〔2024〕1号）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>：居民生活用水阶梯水价设置应当不少于三级，级差按 1:1.5:3 的比例执行。参照《关于推进我区城镇居民用水阶梯价格制度的实施意见》（新政办发〔2017〕198号）文件，水量按国家参考值2.6立方米/人/月上浮20%确定即3.12立方米/人/月，以居民家庭用户为单位，家庭户均人口为4人，对超过户均人口数量的家庭可按相关证明相应增加用水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rPr>
          <w:rFonts w:hint="default" w:ascii="Times New Roman" w:hAnsi="Times New Roman" w:eastAsia="方正仿宋_GBK" w:cs="Times New Roman"/>
          <w:b/>
          <w:color w:val="000000"/>
          <w:spacing w:val="17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color w:val="000000"/>
          <w:spacing w:val="17"/>
          <w:sz w:val="32"/>
          <w:szCs w:val="32"/>
          <w:highlight w:val="none"/>
          <w:shd w:val="clear" w:color="auto" w:fill="FFFFFF"/>
        </w:rPr>
        <w:t>居民生活用水阶梯水价表</w:t>
      </w:r>
    </w:p>
    <w:tbl>
      <w:tblPr>
        <w:tblStyle w:val="9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206"/>
        <w:gridCol w:w="246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档次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水量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eastAsia="zh-CN"/>
              </w:rPr>
              <w:t>标准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eastAsia="zh-CN"/>
              </w:rPr>
              <w:t>收费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标准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供水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价格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（元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/立方米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第一档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highlight w:val="none"/>
                <w:lang w:val="en-US" w:eastAsia="zh-CN"/>
              </w:rPr>
              <w:t>基本水量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4人×3.12m³=12.48m³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按规定价格执行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2.31+0.06=2.37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第二档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highlight w:val="none"/>
                <w:lang w:val="en-US" w:eastAsia="zh-CN"/>
              </w:rPr>
              <w:t>超出基本水量至两倍期间水量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12.48m³＜月用水量≤24.96m³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按基础价1.5倍执行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2.31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1.5+0.06=3.52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第三档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超过2倍基本水量的用水量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  <w:t>24.96m³＜月用水量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按基础价3倍执行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2.31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3+0.06=6.99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1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（3）非居民用水实行超定额累进加价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68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7"/>
          <w:sz w:val="30"/>
          <w:szCs w:val="30"/>
          <w:highlight w:val="none"/>
          <w:lang w:val="en-US" w:eastAsia="zh-CN"/>
        </w:rPr>
        <w:t>《新疆维吾尔自治区城镇供水价格管理实施细则》（新发改规〔2024〕1号）</w:t>
      </w:r>
      <w:r>
        <w:rPr>
          <w:rFonts w:hint="eastAsia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>规定：</w:t>
      </w:r>
      <w:r>
        <w:rPr>
          <w:rFonts w:hint="default" w:ascii="Times New Roman" w:hAnsi="Times New Roman" w:eastAsia="方正仿宋_GBK" w:cs="Times New Roman"/>
          <w:spacing w:val="17"/>
          <w:sz w:val="30"/>
          <w:szCs w:val="30"/>
          <w:highlight w:val="none"/>
          <w:lang w:val="en-US" w:eastAsia="zh-CN"/>
        </w:rPr>
        <w:t>城镇非居民用水及特种用水实行超定额累进加价制度，水量分为四档：一档为定额和计划用水量以内部分，执行规定的到户自来水价；二档为超出定额和计划用水量20%以内，超出部分在到户自来水价基础上加1倍征收；三档为超出定额和计划用水量20%及以上（含20%）、不足40%部分，超出部分加2倍征收；四档为超出定额和计划用水量40%及以上（含40%），超出部分加3倍征收，并可采取限供或停供等措施。各地在设置定额和计划用水量时，可以参考《新疆维吾尔自治区工业和生活用水定额》（新政办发〔2007〕105号）确定用水量分级标准。</w:t>
      </w:r>
    </w:p>
    <w:p>
      <w:pPr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70" w:lineRule="exact"/>
        <w:ind w:leftChars="200"/>
        <w:jc w:val="center"/>
        <w:rPr>
          <w:rFonts w:hint="default" w:ascii="Times New Roman" w:hAnsi="Times New Roman" w:eastAsia="方正仿宋_GBK" w:cs="Times New Roman"/>
          <w:b w:val="0"/>
          <w:bCs/>
          <w:color w:val="000000"/>
          <w:spacing w:val="17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17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拟定非居民用水超定额水价表</w:t>
      </w:r>
    </w:p>
    <w:tbl>
      <w:tblPr>
        <w:tblStyle w:val="9"/>
        <w:tblW w:w="9798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588"/>
        <w:gridCol w:w="2211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档次</w:t>
            </w:r>
          </w:p>
        </w:tc>
        <w:tc>
          <w:tcPr>
            <w:tcW w:w="3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水量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eastAsia="zh-CN"/>
              </w:rPr>
              <w:t>标准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eastAsia="zh-CN"/>
              </w:rPr>
              <w:t>收费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标准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供水价格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（元/立方米）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第一档</w:t>
            </w:r>
          </w:p>
        </w:tc>
        <w:tc>
          <w:tcPr>
            <w:tcW w:w="3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基本水量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按规定价格执行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3.59+0.06=3.65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第二档</w:t>
            </w:r>
          </w:p>
        </w:tc>
        <w:tc>
          <w:tcPr>
            <w:tcW w:w="3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hanging="480" w:hangingChars="2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超出定额和计划用水量20%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基础价2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倍执行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3.59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2+0.06=7.24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第三档</w:t>
            </w:r>
          </w:p>
        </w:tc>
        <w:tc>
          <w:tcPr>
            <w:tcW w:w="3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hanging="720" w:hangingChars="3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超出定额和计划用水量20%及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hanging="720" w:hangingChars="3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以上（含20%）、不足40%部分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基础价3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倍执行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3.59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3+0.06=10.83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档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leftChars="0" w:hanging="720" w:hangingChars="300"/>
              <w:jc w:val="both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超出定额和计划用水量40%及以上（含40%）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基础价4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倍执行</w:t>
            </w:r>
          </w:p>
        </w:tc>
        <w:tc>
          <w:tcPr>
            <w:tcW w:w="24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3.59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4+0.06=14.42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jc w:val="center"/>
        <w:rPr>
          <w:rFonts w:hint="default" w:ascii="Times New Roman" w:hAnsi="Times New Roman" w:eastAsia="方正仿宋_GBK" w:cs="Times New Roman"/>
          <w:b w:val="0"/>
          <w:bCs/>
          <w:color w:val="000000"/>
          <w:spacing w:val="17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17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拟定特种行业用水超定额水价表</w:t>
      </w:r>
    </w:p>
    <w:tbl>
      <w:tblPr>
        <w:tblStyle w:val="9"/>
        <w:tblW w:w="9798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587"/>
        <w:gridCol w:w="2211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</w:rPr>
              <w:t>档次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</w:rPr>
              <w:t>水量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  <w:lang w:eastAsia="zh-CN"/>
              </w:rPr>
              <w:t>标准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  <w:lang w:eastAsia="zh-CN"/>
              </w:rPr>
              <w:t>收费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</w:rPr>
              <w:t>标准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  <w:lang w:val="en-US" w:eastAsia="zh-CN"/>
              </w:rPr>
              <w:t>供水价格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17"/>
                <w:sz w:val="24"/>
                <w:highlight w:val="none"/>
                <w:shd w:val="clear" w:color="auto" w:fill="FFFFFF"/>
                <w:lang w:val="en-US" w:eastAsia="zh-CN"/>
              </w:rPr>
              <w:t>（元/立方米）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第一档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基本水量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按规定价格执行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10.77+0.06=10.83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第二档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hanging="480" w:hangingChars="2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超出定额和计划用水量20%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基础价2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倍执行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10.77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2+0.06=21.6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第三档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hanging="720" w:hangingChars="3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超出定额和计划用水量20%及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hanging="720" w:hangingChars="300"/>
              <w:jc w:val="both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以上（含20%）、不足40%部分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基础价3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倍执行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10.77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3+0.06=32.37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档</w:t>
            </w:r>
          </w:p>
        </w:tc>
        <w:tc>
          <w:tcPr>
            <w:tcW w:w="35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leftChars="0" w:hanging="720" w:hangingChars="300"/>
              <w:jc w:val="both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超出定额和计划用水量40%及以上（含40%）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基础价4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倍执行</w:t>
            </w:r>
          </w:p>
        </w:tc>
        <w:tc>
          <w:tcPr>
            <w:tcW w:w="24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10.77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4+0.06=43.14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jc w:val="center"/>
        <w:rPr>
          <w:rFonts w:hint="default" w:ascii="Times New Roman" w:hAnsi="Times New Roman" w:eastAsia="方正仿宋_GBK" w:cs="Times New Roman"/>
          <w:b w:val="0"/>
          <w:bCs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拟定其他用水超定额水价表</w:t>
      </w:r>
    </w:p>
    <w:tbl>
      <w:tblPr>
        <w:tblStyle w:val="9"/>
        <w:tblW w:w="9778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565"/>
        <w:gridCol w:w="2378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档次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水量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eastAsia="zh-CN"/>
              </w:rPr>
              <w:t>标准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eastAsia="zh-CN"/>
              </w:rPr>
              <w:t>收费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标准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供水价格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（元/立方米）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第一档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基本水量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按规定价格执行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1.2+0.06=1.26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第二档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hanging="480" w:hangingChars="2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超出定额和计划用水量20%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基础价2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倍执行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2+0.06=2.46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第三档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hanging="720" w:hangingChars="3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超出定额和计划用水量20%及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hanging="720" w:hangingChars="3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以上（含20%）、不足40%部分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基础价3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倍执行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3+0.06=3.66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档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0" w:leftChars="0" w:hanging="720" w:hangingChars="300"/>
              <w:jc w:val="both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超出定额和计划用水量40%及以上（含40%）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基础价4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倍执行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0"/>
                <w:sz w:val="24"/>
                <w:highlight w:val="none"/>
                <w:shd w:val="clear" w:color="auto" w:fill="FFFFFF"/>
                <w:lang w:val="en-US" w:eastAsia="zh-CN"/>
              </w:rPr>
              <w:t>4+0.06=4.86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1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2.城镇污水处理费调价方案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8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7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7"/>
          <w:sz w:val="30"/>
          <w:szCs w:val="30"/>
          <w:highlight w:val="none"/>
          <w:lang w:val="en-US" w:eastAsia="zh-CN"/>
        </w:rPr>
        <w:t>根据《污水处理费征收使用管理办法》（财税〔2014〕151号）第十条 污水处理费按缴纳义务人的用水量计征。用水量按下列方式核定：（一）使用公共供水的单位和个人，其用水量以水表显示的量值为准。（二）使用自备水源的单位和个人已安装计量设备的，其用水量以计量设备显示的量值为准；未安装计量设备或者计量设备不能正常使用的，其用水量按照取水设施额定流量每日运转24小时计算</w:t>
      </w:r>
      <w:r>
        <w:rPr>
          <w:rFonts w:hint="default" w:ascii="Times New Roman" w:hAnsi="Times New Roman" w:eastAsia="方正仿宋_GBK" w:cs="Times New Roman"/>
          <w:color w:val="auto"/>
          <w:spacing w:val="17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7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7"/>
          <w:sz w:val="30"/>
          <w:szCs w:val="30"/>
          <w:highlight w:val="none"/>
          <w:lang w:val="en-US" w:eastAsia="zh-CN"/>
        </w:rPr>
        <w:t>按照“污染付费、公平负担、补偿成本、合理盈利”的原则，以成本监审结论为依据，兼顾社会承受能力等因素，以非居民弥补居民，参考周边县市情况，拟定污水处理收费标准如下：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7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7"/>
          <w:sz w:val="30"/>
          <w:szCs w:val="30"/>
          <w:highlight w:val="none"/>
          <w:lang w:val="en-US" w:eastAsia="zh-CN"/>
        </w:rPr>
        <w:t>1.居民生活用水污水处理费。主要指城镇居民住宅家庭的日常生活用水。目前0.85元/立方米保持不变。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7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7"/>
          <w:sz w:val="30"/>
          <w:szCs w:val="30"/>
          <w:highlight w:val="none"/>
          <w:lang w:val="en-US" w:eastAsia="zh-CN"/>
        </w:rPr>
        <w:t>2.非居民用水污水处理费。主要指工业、经营服务用水和行政事业单位用水等。由目前1.44元/立方米调整为1.5元/立方米。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8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7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7"/>
          <w:sz w:val="30"/>
          <w:szCs w:val="30"/>
          <w:highlight w:val="none"/>
          <w:lang w:val="en-US" w:eastAsia="zh-CN"/>
        </w:rPr>
        <w:t>3.特种行业用水污水处理费。主要指洗车、以自来水为原料的纯净水生产、洗浴用水等。由目前5元/立方米调整为6.62元/立方米</w:t>
      </w:r>
      <w:r>
        <w:rPr>
          <w:rFonts w:hint="default" w:ascii="Times New Roman" w:hAnsi="Times New Roman" w:eastAsia="方正仿宋_GBK" w:cs="Times New Roman"/>
          <w:spacing w:val="17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708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17"/>
          <w:sz w:val="32"/>
          <w:szCs w:val="32"/>
          <w:highlight w:val="none"/>
          <w:lang w:val="en-US" w:eastAsia="zh-CN"/>
        </w:rPr>
        <w:t>三、听证会参加人员及旁听人员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708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  <w:t>采取网上公开征集、自愿报名、随机抽取以及行业部门推荐等方式，确定如下听证会参加人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eastAsia="zh-CN"/>
        </w:rPr>
        <w:t>员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  <w:t>及旁听人员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eastAsia="zh-CN"/>
        </w:rPr>
        <w:t>。</w:t>
      </w:r>
    </w:p>
    <w:p>
      <w:pPr>
        <w:pStyle w:val="5"/>
        <w:pageBreakBefore w:val="0"/>
        <w:tabs>
          <w:tab w:val="left" w:pos="891"/>
        </w:tabs>
        <w:kinsoku/>
        <w:wordWrap/>
        <w:topLinePunct w:val="0"/>
        <w:autoSpaceDE/>
        <w:autoSpaceDN/>
        <w:bidi w:val="0"/>
        <w:spacing w:line="570" w:lineRule="exact"/>
        <w:jc w:val="center"/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7"/>
          <w:sz w:val="32"/>
          <w:szCs w:val="32"/>
          <w:highlight w:val="none"/>
          <w:lang w:val="en-US" w:eastAsia="zh-CN"/>
        </w:rPr>
        <w:t>参会人员名单</w:t>
      </w:r>
    </w:p>
    <w:tbl>
      <w:tblPr>
        <w:tblStyle w:val="9"/>
        <w:tblW w:w="90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970"/>
        <w:gridCol w:w="4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Style w:val="11"/>
                <w:rFonts w:hint="default" w:ascii="Times New Roman" w:hAnsi="Times New Roman" w:eastAsia="方正仿宋_GBK" w:cs="Times New Roman"/>
                <w:spacing w:val="0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pacing w:val="0"/>
                <w:highlight w:val="none"/>
                <w:lang w:val="en-US" w:eastAsia="zh-CN" w:bidi="ar"/>
              </w:rPr>
              <w:t>别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11"/>
                <w:rFonts w:hint="default" w:ascii="Times New Roman" w:hAnsi="Times New Roman" w:eastAsia="方正仿宋_GBK" w:cs="Times New Roman"/>
                <w:spacing w:val="0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default" w:ascii="Times New Roman" w:hAnsi="Times New Roman" w:cs="Times New Roman"/>
                <w:spacing w:val="0"/>
                <w:highlight w:val="none"/>
                <w:lang w:val="en-US" w:eastAsia="zh-CN" w:bidi="ar"/>
              </w:rPr>
              <w:t>名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单位/住址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消费者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  <w:t>艾尼瓦尔·阿塔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  <w:t>新疆众仁康医药有限公司莎车县总经理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  <w:t>古丽阿扎提·努尔麦麦提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  <w:t>莎车顺安物业服务有限责任公司员工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布阿未丁·萨比提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城东街道办事处昆其力克居民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依明尼亚孜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·阿吉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城中街道办巴格其阿勒迪社区居民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托合提·图尔荪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城中街道办和平社区居民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吾布力·卡斯木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城中街道办和平社区居民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阿布力克木·艾买尔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莎车镇亚尔阔恰社区居民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买买提艾力·阿西木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莎车镇亚尔阔恰社区居民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阿不力米提·阿卜杜拉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城西街道办前进路社区居民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艾麦尔·麦麦提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城东街道办友谊社区居民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龙海燕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莎车县城西街道古鲁巴格社区居民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吾麦尔江·伊米提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城西街道办建设路社区居民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热木提拉·麦麦提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城东街道办团结社区居民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怕合尔丁·阿布力米提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城东街道办老城社区居民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阿布都热西提•吐尔逊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莎车县环卫公司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依力哈木·吐尔洪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莎车县托木吾斯塘镇人民政府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努尔艾力•努尔麦麦提  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莎车县第二教学园区北校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吾尔尼亚孜·苏拉伊曼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莎车县第十四幼儿园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如仙古丽·吐尔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莎车县热合曼物业服务有限公司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迪丽努尔·阿布都喀迪尔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格林东方酒店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黄玲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莎车县新城惠民物业服务有限公司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米热合巴·塔里甫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莎车县苑美物业管理服务有限公司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帕尔哈提·依明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莎车县救助站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古兰拜尔·木明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莎车县庞安物业服务有限公司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布麦热木·吐热普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莎车县腾翔物业管理服务有限公司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经营者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春天丽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新疆水荣水利发展投资集团有限责任公司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杨玉明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法工委主任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王晓林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莎车县同康医院党支部书记、院长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政府部门和社会组织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张建明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政府办干部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吾尔开西·艾尼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城市管理局政策法规办主任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王春雷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住建局房产股主任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张燕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农村饮水安全工程服务站会计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罗杰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审计局经济责任审计股股长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马永江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财政局综合股负责人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艾则孜·阿布来提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司法局公共法律服务管理股主任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王强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税政一股副股长、四级主办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李勤勤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市场监督管理局三级主任科员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吐尔孙古力·卖提库尔班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莎车镇人民政府干部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何王停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古勒巴格人民政府科员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马鹏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城东街道办事处党工委委员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郜小虎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城西街道办事处发展中心干部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仇娜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城北街道办事处干部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王长社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城中街道办事处三级主任科员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李慧芳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叶尔羌街道办事处四级主任科员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专家学者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王文亮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北京大成（乌鲁木齐）律师事务所主任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旁听人员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米尔扎提·多力昆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莎车县钻石商场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布阿加尔·吾司曼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莎车县乾达物业服务有限公司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rPr>
          <w:rFonts w:hint="default" w:ascii="Times New Roman" w:hAnsi="Times New Roman" w:eastAsia="方正仿宋_GBK" w:cs="Times New Roman"/>
          <w:spacing w:val="17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  <w:t>特此公告</w:t>
      </w:r>
    </w:p>
    <w:p>
      <w:pPr>
        <w:pStyle w:val="2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eastAsia="zh-CN"/>
        </w:rPr>
        <w:t>莎车县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  <w:t>发展和改革委员会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highlight w:val="none"/>
        </w:rPr>
        <w:t>日</w:t>
      </w:r>
    </w:p>
    <w:sectPr>
      <w:footerReference r:id="rId5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8C5F939-8E14-4513-A52D-1A8600D71116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C1927B3-93CE-4BC8-AEEF-0730AD61A19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F155331-E12B-41E1-AB26-5A76F260A24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46D233F-990C-4670-B4B2-288B1951AF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ZTBlMjBhYjVlODZmY2RhZjhiZTBlNjAxYmM2YjAifQ=="/>
  </w:docVars>
  <w:rsids>
    <w:rsidRoot w:val="7D153FE5"/>
    <w:rsid w:val="003F6E14"/>
    <w:rsid w:val="00453291"/>
    <w:rsid w:val="00EB590F"/>
    <w:rsid w:val="013762E9"/>
    <w:rsid w:val="01A67517"/>
    <w:rsid w:val="01B72850"/>
    <w:rsid w:val="024C01AF"/>
    <w:rsid w:val="04440BFA"/>
    <w:rsid w:val="047A5B9F"/>
    <w:rsid w:val="04945067"/>
    <w:rsid w:val="04C20D0F"/>
    <w:rsid w:val="04C85D64"/>
    <w:rsid w:val="054F6C10"/>
    <w:rsid w:val="05606678"/>
    <w:rsid w:val="05EC1CF1"/>
    <w:rsid w:val="065E2F04"/>
    <w:rsid w:val="0767051D"/>
    <w:rsid w:val="07E25236"/>
    <w:rsid w:val="08597FB2"/>
    <w:rsid w:val="08944E09"/>
    <w:rsid w:val="0C6E3E70"/>
    <w:rsid w:val="0D54431E"/>
    <w:rsid w:val="0EE4008B"/>
    <w:rsid w:val="0EE852AA"/>
    <w:rsid w:val="0F0D20FE"/>
    <w:rsid w:val="107B48BC"/>
    <w:rsid w:val="107D628C"/>
    <w:rsid w:val="10F93F76"/>
    <w:rsid w:val="110F2F1B"/>
    <w:rsid w:val="111417A0"/>
    <w:rsid w:val="11F54734"/>
    <w:rsid w:val="1239070C"/>
    <w:rsid w:val="12AF475E"/>
    <w:rsid w:val="13034961"/>
    <w:rsid w:val="15C45648"/>
    <w:rsid w:val="16830852"/>
    <w:rsid w:val="16DA4BB4"/>
    <w:rsid w:val="17576BFA"/>
    <w:rsid w:val="17967340"/>
    <w:rsid w:val="17AC26D6"/>
    <w:rsid w:val="17C0069A"/>
    <w:rsid w:val="18173978"/>
    <w:rsid w:val="18970F52"/>
    <w:rsid w:val="192524F2"/>
    <w:rsid w:val="1955339D"/>
    <w:rsid w:val="19672254"/>
    <w:rsid w:val="19AB3E3A"/>
    <w:rsid w:val="1A6263F3"/>
    <w:rsid w:val="1B7B1224"/>
    <w:rsid w:val="1C151423"/>
    <w:rsid w:val="1CF73FF5"/>
    <w:rsid w:val="1E4A0550"/>
    <w:rsid w:val="1F741979"/>
    <w:rsid w:val="201E5E02"/>
    <w:rsid w:val="20F9155C"/>
    <w:rsid w:val="21941843"/>
    <w:rsid w:val="225B141F"/>
    <w:rsid w:val="226F7A5A"/>
    <w:rsid w:val="239032BD"/>
    <w:rsid w:val="248465C9"/>
    <w:rsid w:val="25F81B9F"/>
    <w:rsid w:val="25FA1E31"/>
    <w:rsid w:val="26102855"/>
    <w:rsid w:val="26430E5C"/>
    <w:rsid w:val="26E62BB6"/>
    <w:rsid w:val="2704153A"/>
    <w:rsid w:val="27F3787E"/>
    <w:rsid w:val="291955B6"/>
    <w:rsid w:val="2937181B"/>
    <w:rsid w:val="2A7A4E5A"/>
    <w:rsid w:val="2A976266"/>
    <w:rsid w:val="2A9929AC"/>
    <w:rsid w:val="2AC0515D"/>
    <w:rsid w:val="2B933428"/>
    <w:rsid w:val="2BAD30D1"/>
    <w:rsid w:val="2C362143"/>
    <w:rsid w:val="2D2D3504"/>
    <w:rsid w:val="2EE37DF0"/>
    <w:rsid w:val="2EFC2E74"/>
    <w:rsid w:val="2FCD1695"/>
    <w:rsid w:val="2FD045AE"/>
    <w:rsid w:val="317D648C"/>
    <w:rsid w:val="320540F7"/>
    <w:rsid w:val="32227E86"/>
    <w:rsid w:val="33C71D5A"/>
    <w:rsid w:val="344B7EC4"/>
    <w:rsid w:val="34A96FB5"/>
    <w:rsid w:val="34AD0A2A"/>
    <w:rsid w:val="34E8624B"/>
    <w:rsid w:val="3583660B"/>
    <w:rsid w:val="35A16321"/>
    <w:rsid w:val="35B01E8B"/>
    <w:rsid w:val="36B70F00"/>
    <w:rsid w:val="37A9687C"/>
    <w:rsid w:val="385C4AAE"/>
    <w:rsid w:val="38AD6427"/>
    <w:rsid w:val="399525EC"/>
    <w:rsid w:val="39BB1D03"/>
    <w:rsid w:val="3AA600B9"/>
    <w:rsid w:val="3B6F4C0F"/>
    <w:rsid w:val="3C345E9A"/>
    <w:rsid w:val="3CB25073"/>
    <w:rsid w:val="3EC358EB"/>
    <w:rsid w:val="3F466E96"/>
    <w:rsid w:val="41630D72"/>
    <w:rsid w:val="416338AE"/>
    <w:rsid w:val="42263B92"/>
    <w:rsid w:val="42CD6426"/>
    <w:rsid w:val="42D060A5"/>
    <w:rsid w:val="430D25EC"/>
    <w:rsid w:val="445522E2"/>
    <w:rsid w:val="45143C99"/>
    <w:rsid w:val="45D00E9E"/>
    <w:rsid w:val="46AD3081"/>
    <w:rsid w:val="47162ACC"/>
    <w:rsid w:val="482C62AB"/>
    <w:rsid w:val="48A740C8"/>
    <w:rsid w:val="4A0D4ADD"/>
    <w:rsid w:val="4A8E3CEE"/>
    <w:rsid w:val="4B0878F1"/>
    <w:rsid w:val="4BA221B4"/>
    <w:rsid w:val="4C3150C7"/>
    <w:rsid w:val="4C8F27A7"/>
    <w:rsid w:val="4D8E57AC"/>
    <w:rsid w:val="4DA37D6C"/>
    <w:rsid w:val="4F022E2E"/>
    <w:rsid w:val="51FE061B"/>
    <w:rsid w:val="5243171E"/>
    <w:rsid w:val="527C4280"/>
    <w:rsid w:val="52CC30F3"/>
    <w:rsid w:val="533A0AC9"/>
    <w:rsid w:val="536B1042"/>
    <w:rsid w:val="54C27FF9"/>
    <w:rsid w:val="55366C2B"/>
    <w:rsid w:val="55D47A7A"/>
    <w:rsid w:val="563466F1"/>
    <w:rsid w:val="56E42C5E"/>
    <w:rsid w:val="57477D49"/>
    <w:rsid w:val="580E51E7"/>
    <w:rsid w:val="581B4F03"/>
    <w:rsid w:val="58475422"/>
    <w:rsid w:val="58FE7EF3"/>
    <w:rsid w:val="59E02120"/>
    <w:rsid w:val="5AE07E26"/>
    <w:rsid w:val="5B2114E9"/>
    <w:rsid w:val="5BBB708D"/>
    <w:rsid w:val="5C3C4635"/>
    <w:rsid w:val="5D84208D"/>
    <w:rsid w:val="5DB65C4E"/>
    <w:rsid w:val="5EA251EC"/>
    <w:rsid w:val="5EF83C99"/>
    <w:rsid w:val="5F5E1E75"/>
    <w:rsid w:val="5F6C2DE8"/>
    <w:rsid w:val="603D1FD6"/>
    <w:rsid w:val="60500F40"/>
    <w:rsid w:val="607F5E1E"/>
    <w:rsid w:val="610B36A1"/>
    <w:rsid w:val="61DD7186"/>
    <w:rsid w:val="62527017"/>
    <w:rsid w:val="62674A23"/>
    <w:rsid w:val="627B22E8"/>
    <w:rsid w:val="63073161"/>
    <w:rsid w:val="63A70B3A"/>
    <w:rsid w:val="63B674FA"/>
    <w:rsid w:val="63BB0699"/>
    <w:rsid w:val="63E541F4"/>
    <w:rsid w:val="648C6C0A"/>
    <w:rsid w:val="65473BFF"/>
    <w:rsid w:val="662617DF"/>
    <w:rsid w:val="670E25D5"/>
    <w:rsid w:val="67AA6578"/>
    <w:rsid w:val="68886578"/>
    <w:rsid w:val="69862221"/>
    <w:rsid w:val="6A007026"/>
    <w:rsid w:val="6AD91C7A"/>
    <w:rsid w:val="6B5D04AD"/>
    <w:rsid w:val="6C891594"/>
    <w:rsid w:val="6CB079F0"/>
    <w:rsid w:val="6CCB333A"/>
    <w:rsid w:val="6D5850A0"/>
    <w:rsid w:val="6DB94E7D"/>
    <w:rsid w:val="6E297D1A"/>
    <w:rsid w:val="6E7B0118"/>
    <w:rsid w:val="6F16498E"/>
    <w:rsid w:val="6F7F3E6D"/>
    <w:rsid w:val="6FCD47B5"/>
    <w:rsid w:val="71870E40"/>
    <w:rsid w:val="71D2118A"/>
    <w:rsid w:val="72E442AD"/>
    <w:rsid w:val="7312504A"/>
    <w:rsid w:val="731C7F23"/>
    <w:rsid w:val="74311D80"/>
    <w:rsid w:val="74EE46E6"/>
    <w:rsid w:val="75065A18"/>
    <w:rsid w:val="759D6468"/>
    <w:rsid w:val="7616334A"/>
    <w:rsid w:val="76431D9D"/>
    <w:rsid w:val="767C6513"/>
    <w:rsid w:val="767F36EA"/>
    <w:rsid w:val="76E62D0F"/>
    <w:rsid w:val="76F929F3"/>
    <w:rsid w:val="77ED5F64"/>
    <w:rsid w:val="781F626C"/>
    <w:rsid w:val="79402506"/>
    <w:rsid w:val="7A1713BB"/>
    <w:rsid w:val="7AC668EA"/>
    <w:rsid w:val="7BB93166"/>
    <w:rsid w:val="7BC20E86"/>
    <w:rsid w:val="7BD54255"/>
    <w:rsid w:val="7D153FE5"/>
    <w:rsid w:val="7D346759"/>
    <w:rsid w:val="7D6F2251"/>
    <w:rsid w:val="7DD63205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overflowPunct w:val="0"/>
      <w:adjustRightInd w:val="0"/>
      <w:snapToGrid w:val="0"/>
      <w:spacing w:line="440" w:lineRule="exact"/>
      <w:jc w:val="center"/>
      <w:outlineLvl w:val="0"/>
    </w:pPr>
    <w:rPr>
      <w:rFonts w:ascii="Cambria" w:hAnsi="Cambria" w:eastAsia="方正小标宋_GBK" w:cs="Cambria"/>
      <w:sz w:val="32"/>
      <w:szCs w:val="32"/>
    </w:rPr>
  </w:style>
  <w:style w:type="paragraph" w:styleId="5">
    <w:name w:val="Body Text"/>
    <w:basedOn w:val="1"/>
    <w:next w:val="1"/>
    <w:qFormat/>
    <w:uiPriority w:val="99"/>
    <w:pPr>
      <w:spacing w:after="120" w:line="360" w:lineRule="exac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2">
    <w:name w:val="font1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f41b49cc-a60f-4d30-a719-8363e5d8b3eb</errorID>
      <errorWord>下午16：30</errorWord>
      <group>L1_Knowledge</group>
      <groupName>知识性问题</groupName>
      <ability>L2_Time</ability>
      <abilityName>日期时间</abilityName>
      <candidateList>
        <item>16:30</item>
      </candidateList>
      <explain>24小时制的时间，不需要强调“下午”，并且冒号应使用半角。</explain>
      <paraID>2C0A57CB</paraID>
      <start>21</start>
      <end>28</end>
      <status>ignored</status>
      <modifiedWord/>
      <trackRevisions>false</trackRevisions>
    </reviewItem>
    <reviewItem>
      <errorID>d443dfda-c27a-4605-9c25-ea91c4d84342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7263E06</paraID>
      <start>24</start>
      <end>25</end>
      <status>modified</status>
      <modifiedWord>（</modifiedWord>
      <trackRevisions>false</trackRevisions>
    </reviewItem>
    <reviewItem>
      <errorID>e735aab7-4d05-4a37-bb4a-668013dc4957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7263E06</paraID>
      <start>37</start>
      <end>38</end>
      <status>modified</status>
      <modifiedWord>）</modifiedWord>
      <trackRevisions>false</trackRevisions>
    </reviewItem>
    <reviewItem>
      <errorID>84897cd0-e207-4e0c-bebb-746efe42fb2c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6421B302</paraID>
      <start>24</start>
      <end>25</end>
      <status>modified</status>
      <modifiedWord>（</modifiedWord>
      <trackRevisions>false</trackRevisions>
    </reviewItem>
    <reviewItem>
      <errorID>93e4b568-d540-486d-a558-c4bc3b00ba03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6421B302</paraID>
      <start>37</start>
      <end>38</end>
      <status>modified</status>
      <modifiedWord>）</modifiedWord>
      <trackRevisions>false</trackRevisions>
    </reviewItem>
    <reviewItem>
      <errorID>10bda069-eb7a-49b8-9e6d-9cfa17362c9d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451EAC5C</paraID>
      <start>22</start>
      <end>23</end>
      <status>modified</status>
      <modifiedWord>（</modifiedWord>
      <trackRevisions>false</trackRevisions>
    </reviewItem>
    <reviewItem>
      <errorID>02e908dc-3f3e-483f-b288-13c8458a2d3a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451EAC5C</paraID>
      <start>35</start>
      <end>36</end>
      <status>modified</status>
      <modifiedWord>）</modifiedWord>
      <trackRevisions>false</trackRevisions>
    </reviewItem>
    <reviewItem>
      <errorID>a337c78f-1e96-4f44-b93e-3fd8053c3741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451EAC5C</paraID>
      <start>67</start>
      <end>68</end>
      <status>modified</status>
      <modifiedWord>：</modifiedWord>
      <trackRevisions>false</trackRevisions>
    </reviewItem>
    <reviewItem>
      <errorID>11ca2697-79df-40f9-a993-c8a3e2a7657e</errorID>
      <errorWord>价</errorWord>
      <group>L1_Word</group>
      <groupName>字词问题</groupName>
      <ability>L2_Typo</ability>
      <abilityName>字词错误</abilityName>
      <candidateList>
        <item>价格</item>
      </candidateList>
      <explain/>
      <paraID>451EAC5C</paraID>
      <start>94</start>
      <end>95</end>
      <status>ignored</status>
      <modifiedWord/>
      <trackRevisions>false</trackRevisions>
    </reviewItem>
    <reviewItem>
      <errorID>e6d4f614-2f59-4851-ad14-1520111b6d79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451EAC5C</paraID>
      <start>95</start>
      <end>96</end>
      <status>modified</status>
      <modifiedWord>；</modifiedWord>
      <trackRevisions>false</trackRevisions>
    </reviewItem>
    <reviewItem>
      <errorID>caff95e8-20db-47c4-9fe3-62a31b0a866b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451EAC5C</paraID>
      <start>134</start>
      <end>135</end>
      <status>modified</status>
      <modifiedWord>；</modifiedWord>
      <trackRevisions>false</trackRevisions>
    </reviewItem>
    <reviewItem>
      <errorID>5f37daf3-623c-4f69-a9ae-bbe1ee958243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451EAC5C</paraID>
      <start>154</start>
      <end>155</end>
      <status>modified</status>
      <modifiedWord>（</modifiedWord>
      <trackRevisions>false</trackRevisions>
    </reviewItem>
    <reviewItem>
      <errorID>984985bf-741f-45f1-9d89-e9a1e0399002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451EAC5C</paraID>
      <start>159</start>
      <end>160</end>
      <status>modified</status>
      <modifiedWord>）</modifiedWord>
      <trackRevisions>false</trackRevisions>
    </reviewItem>
    <reviewItem>
      <errorID>94f98ad4-3fc1-43e4-9556-21e39a2e8cf7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451EAC5C</paraID>
      <start>178</start>
      <end>179</end>
      <status>modified</status>
      <modifiedWord>；</modifiedWord>
      <trackRevisions>false</trackRevisions>
    </reviewItem>
    <reviewItem>
      <errorID>bd03afd9-f1b6-43dc-9d88-824c7909ee85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451EAC5C</paraID>
      <start>198</start>
      <end>199</end>
      <status>modified</status>
      <modifiedWord>（</modifiedWord>
      <trackRevisions>false</trackRevisions>
    </reviewItem>
    <reviewItem>
      <errorID>ae7444dd-c387-40e0-b0fe-fd4f0e8fbfda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451EAC5C</paraID>
      <start>203</start>
      <end>204</end>
      <status>modified</status>
      <modifiedWord>）</modifiedWord>
      <trackRevisions>false</trackRevisions>
    </reviewItem>
    <reviewItem>
      <errorID>3fa58989-8c38-45a8-9ad0-7c6a39ee1476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6C89475C</paraID>
      <start>2</start>
      <end>3</end>
      <status>modified</status>
      <modifiedWord>（</modifiedWord>
      <trackRevisions>false</trackRevisions>
    </reviewItem>
    <reviewItem>
      <errorID>68bd37d4-7e36-40a7-bad6-d0afa4480b30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6C89475C</paraID>
      <start>7</start>
      <end>8</end>
      <status>modified</status>
      <modifiedWord>）</modifiedWord>
      <trackRevisions>false</trackRevisions>
    </reviewItem>
    <reviewItem>
      <errorID>e241f3f9-36ac-4776-a9ee-8de4f6539dbe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638F9FC6</paraID>
      <start>16</start>
      <end>17</end>
      <status>modified</status>
      <modifiedWord>（</modifiedWord>
      <trackRevisions>false</trackRevisions>
    </reviewItem>
    <reviewItem>
      <errorID>5d3663c0-ba29-41fd-892a-d1ea2cead5a3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638F9FC6</paraID>
      <start>21</start>
      <end>22</end>
      <status>modified</status>
      <modifiedWord>）</modifiedWord>
      <trackRevisions>false</trackRevisions>
    </reviewItem>
    <reviewItem>
      <errorID>faee226b-0c06-4ace-a968-02f488bf120e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5B061AE8</paraID>
      <start>2</start>
      <end>3</end>
      <status>modified</status>
      <modifiedWord>（</modifiedWord>
      <trackRevisions>false</trackRevisions>
    </reviewItem>
    <reviewItem>
      <errorID>d4ebeb23-4914-4f22-b71e-faf16a3b48b3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5B061AE8</paraID>
      <start>7</start>
      <end>8</end>
      <status>modified</status>
      <modifiedWord>）</modifiedWord>
      <trackRevisions>false</trackRevisions>
    </reviewItem>
    <reviewItem>
      <errorID>f6058c85-5706-45a5-bd51-ec46e6a6bd5e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58D0748</paraID>
      <start>16</start>
      <end>17</end>
      <status>modified</status>
      <modifiedWord>（</modifiedWord>
      <trackRevisions>false</trackRevisions>
    </reviewItem>
    <reviewItem>
      <errorID>a1efb988-cc67-4019-a381-51653064ccae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58D0748</paraID>
      <start>21</start>
      <end>22</end>
      <status>modified</status>
      <modifiedWord>）</modifiedWord>
      <trackRevisions>false</trackRevisions>
    </reviewItem>
    <reviewItem>
      <errorID>79d5dc7a-dfe4-41c8-afe1-40424f9f033f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1523EC93</paraID>
      <start>2</start>
      <end>3</end>
      <status>modified</status>
      <modifiedWord>（</modifiedWord>
      <trackRevisions>false</trackRevisions>
    </reviewItem>
    <reviewItem>
      <errorID>bcb3922d-8ec5-4574-9b51-34cfaa485586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1523EC93</paraID>
      <start>7</start>
      <end>8</end>
      <status>modified</status>
      <modifiedWord>）</modifiedWord>
      <trackRevisions>false</trackRevisions>
    </reviewItem>
    <reviewItem>
      <errorID>d212ffc0-5398-46b1-9369-cbcdae43ea41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2C779DBA</paraID>
      <start>16</start>
      <end>17</end>
      <status>modified</status>
      <modifiedWord>（</modifiedWord>
      <trackRevisions>false</trackRevisions>
    </reviewItem>
    <reviewItem>
      <errorID>58e35f53-e124-4c15-a146-9a7e2bc006a6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2C779DBA</paraID>
      <start>21</start>
      <end>22</end>
      <status>modified</status>
      <modifiedWord>）</modifiedWord>
      <trackRevisions>false</trackRevisions>
    </reviewItem>
    <reviewItem>
      <errorID>360e601b-6b52-4bc1-afd4-0a320b08ea83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6350B08C</paraID>
      <start>17</start>
      <end>18</end>
      <status>modified</status>
      <modifiedWord>（</modifiedWord>
      <trackRevisions>false</trackRevisions>
    </reviewItem>
    <reviewItem>
      <errorID>379ca255-965c-43b3-9237-29693f4bcf56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6350B08C</paraID>
      <start>30</start>
      <end>31</end>
      <status>modified</status>
      <modifiedWord>）</modifiedWord>
      <trackRevisions>false</trackRevisions>
    </reviewItem>
    <reviewItem>
      <errorID>66b148b4-dbf1-4abd-826d-116997883393</errorID>
      <errorWord>:(</errorWord>
      <group>L1_Format</group>
      <groupName>格式问题</groupName>
      <ability>L2_HalfPunc</ability>
      <abilityName>全半角检查</abilityName>
      <candidateList>
        <item>：（</item>
      </candidateList>
      <explain>文本全半角错误。</explain>
      <paraID>6350B08C</paraID>
      <start>63</start>
      <end>65</end>
      <status>modified</status>
      <modifiedWord>：（</modifiedWord>
      <trackRevisions>false</trackRevisions>
    </reviewItem>
    <reviewItem>
      <errorID>7d33d75c-a130-4716-811d-6f0960a46e7b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6350B08C</paraID>
      <start>66</start>
      <end>67</end>
      <status>modified</status>
      <modifiedWord>）</modifiedWord>
      <trackRevisions>false</trackRevisions>
    </reviewItem>
    <reviewItem>
      <errorID>b256e609-2514-4e19-8df9-3e42ee75ead4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6350B08C</paraID>
      <start>95</start>
      <end>96</end>
      <status>modified</status>
      <modifiedWord>（</modifiedWord>
      <trackRevisions>false</trackRevisions>
    </reviewItem>
    <reviewItem>
      <errorID>ef4333f7-059d-4b0f-a249-4667cfdc43fe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6350B08C</paraID>
      <start>97</start>
      <end>98</end>
      <status>modified</status>
      <modifiedWord>）</modifiedWord>
      <trackRevisions>false</trackRevisions>
    </reviewItem>
    <reviewItem>
      <errorID>6c57ff9a-2767-4e61-a39f-a0e792d9e2e2</errorID>
      <errorWord>准入</errorWord>
      <group>L1_Word</group>
      <groupName>字词问题</groupName>
      <ability>L2_Typo</ability>
      <abilityName>字词错误</abilityName>
      <candidateList>
        <item>准</item>
      </candidateList>
      <explain/>
      <paraID>6350B08C</paraID>
      <start>134</start>
      <end>135</end>
      <status>modified</status>
      <modifiedWord>准</modifiedWord>
      <trackRevisions>false</trackRevisions>
    </reviewItem>
    <reviewItem>
      <errorID>6f8819d1-bea7-4e2c-aa96-7e73eefeb936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6350B08C</paraID>
      <start>135</start>
      <end>136</end>
      <status>modified</status>
      <modifiedWord>；</modifiedWord>
      <trackRevisions>false</trackRevisions>
    </reviewItem>
    <reviewItem>
      <errorID>a735f361-2aab-4904-b78c-8ba64e7cad56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1DAAD5B7</paraID>
      <start>7</start>
      <end>9</end>
      <status>modified</status>
      <modifiedWord>人员</modifiedWord>
      <trackRevisions>false</trackRevisions>
    </reviewItem>
    <reviewItem>
      <errorID>3df12dd3-5846-482b-83cd-bc6ea4c9530c</errorID>
      <errorWord>吾尔开西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1F25E774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0bbbf2-e068-4860-9896-1034a9059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3684</Words>
  <Characters>4167</Characters>
  <Lines>0</Lines>
  <Paragraphs>0</Paragraphs>
  <TotalTime>5</TotalTime>
  <ScaleCrop>false</ScaleCrop>
  <LinksUpToDate>false</LinksUpToDate>
  <CharactersWithSpaces>4232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2024-05-22T12:21:00Z</dcterms:created>
  <dc:creator>一曦时光︿凉透半盏流年</dc:creator>
  <cp:lastModifiedBy>Sunshine</cp:lastModifiedBy>
  <cp:lastPrinted>2025-11-24T08:11:00Z</cp:lastPrinted>
  <dcterms:modified xsi:type="dcterms:W3CDTF">2025-11-27T07:54:18Z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4B2BCA329BAC484C900DBD8B256F68D1_13</vt:lpwstr>
  </property>
  <property fmtid="{D5CDD505-2E9C-101B-9397-08002B2CF9AE}" pid="4" name="KSOTemplateDocerSaveRecord">
    <vt:lpwstr>eyJoZGlkIjoiOWEwYjAzODFjNzlhYjQ0NjJlY2VlMDAxYWMwNTU3MzciLCJ1c2VySWQiOiIyNDY5NTIwOTAifQ==</vt:lpwstr>
  </property>
</Properties>
</file>