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莎车县烟草制品零售点轮候管理办法</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3"/>
          <w:szCs w:val="43"/>
          <w:u w:val="none"/>
          <w:lang w:val="en-US" w:eastAsia="zh-CN" w:bidi="ar"/>
        </w:rPr>
      </w:pPr>
      <w:r>
        <w:rPr>
          <w:rFonts w:hint="eastAsia" w:ascii="黑体" w:hAnsi="黑体" w:eastAsia="黑体" w:cs="黑体"/>
          <w:b w:val="0"/>
          <w:bCs w:val="0"/>
          <w:color w:val="auto"/>
          <w:sz w:val="32"/>
          <w:szCs w:val="32"/>
          <w:u w:val="none"/>
          <w:lang w:val="en-US" w:eastAsia="zh-CN"/>
        </w:rPr>
        <w:t>第一章 总则</w:t>
      </w:r>
      <w:r>
        <w:rPr>
          <w:rFonts w:hint="default" w:ascii="方正小标宋简体" w:hAnsi="方正小标宋简体" w:eastAsia="方正小标宋简体" w:cs="方正小标宋简体"/>
          <w:color w:val="auto"/>
          <w:kern w:val="0"/>
          <w:sz w:val="43"/>
          <w:szCs w:val="43"/>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bCs/>
          <w:color w:val="auto"/>
          <w:sz w:val="32"/>
          <w:szCs w:val="32"/>
          <w:u w:val="none"/>
          <w:lang w:val="en-US" w:eastAsia="zh-CN"/>
        </w:rPr>
        <w:t>第一条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rPr>
        <w:t>为深入推进</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放管服</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改革，全方位提升烟草零售许可事项办理的法治化、标准化、规范化、便利化水平，</w:t>
      </w:r>
      <w:r>
        <w:rPr>
          <w:rFonts w:hint="eastAsia" w:ascii="仿宋_GB2312" w:hAnsi="仿宋_GB2312" w:eastAsia="仿宋_GB2312" w:cs="仿宋_GB2312"/>
          <w:b w:val="0"/>
          <w:bCs w:val="0"/>
          <w:color w:val="auto"/>
          <w:sz w:val="32"/>
          <w:szCs w:val="32"/>
        </w:rPr>
        <w:t>根据《中华人民共和国行政许可法》《中华人民共和国未成年人保护法》《中华人民共和国烟草专卖法》《中华人民共和国烟草专卖法实施条例》《烟草专卖许可证管理办法》《烟草专卖许可证管理办法实施细则》及</w:t>
      </w:r>
      <w:r>
        <w:rPr>
          <w:rFonts w:hint="eastAsia" w:ascii="仿宋_GB2312" w:hAnsi="仿宋_GB2312" w:eastAsia="仿宋_GB2312" w:cs="仿宋_GB2312"/>
          <w:b w:val="0"/>
          <w:bCs w:val="0"/>
          <w:color w:val="auto"/>
          <w:sz w:val="32"/>
          <w:szCs w:val="32"/>
          <w:lang w:eastAsia="zh-CN"/>
        </w:rPr>
        <w:t>《莎车县烟草制品零售点合理布局规划》</w:t>
      </w:r>
      <w:r>
        <w:rPr>
          <w:rFonts w:hint="eastAsia" w:ascii="仿宋_GB2312" w:hAnsi="仿宋_GB2312" w:eastAsia="仿宋_GB2312" w:cs="仿宋_GB2312"/>
          <w:b w:val="0"/>
          <w:bCs w:val="0"/>
          <w:color w:val="auto"/>
          <w:sz w:val="32"/>
          <w:szCs w:val="32"/>
        </w:rPr>
        <w:t>等法律法规、规章</w:t>
      </w:r>
      <w:r>
        <w:rPr>
          <w:rFonts w:hint="eastAsia" w:ascii="仿宋_GB2312" w:hAnsi="仿宋_GB2312" w:eastAsia="仿宋_GB2312" w:cs="仿宋_GB2312"/>
          <w:b w:val="0"/>
          <w:bCs w:val="0"/>
          <w:color w:val="auto"/>
          <w:sz w:val="32"/>
          <w:szCs w:val="32"/>
          <w:lang w:eastAsia="zh-CN"/>
        </w:rPr>
        <w:t>和规范性文件</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none"/>
        </w:rPr>
        <w:t>结合</w:t>
      </w:r>
      <w:r>
        <w:rPr>
          <w:rFonts w:hint="eastAsia" w:ascii="仿宋_GB2312" w:hAnsi="仿宋_GB2312" w:eastAsia="仿宋_GB2312" w:cs="仿宋_GB2312"/>
          <w:b w:val="0"/>
          <w:bCs w:val="0"/>
          <w:color w:val="auto"/>
          <w:sz w:val="32"/>
          <w:szCs w:val="32"/>
          <w:u w:val="none"/>
          <w:lang w:eastAsia="zh-CN"/>
        </w:rPr>
        <w:t>本县</w:t>
      </w:r>
      <w:r>
        <w:rPr>
          <w:rFonts w:hint="eastAsia" w:ascii="仿宋_GB2312" w:hAnsi="仿宋_GB2312" w:eastAsia="仿宋_GB2312" w:cs="仿宋_GB2312"/>
          <w:b w:val="0"/>
          <w:bCs w:val="0"/>
          <w:color w:val="auto"/>
          <w:sz w:val="32"/>
          <w:szCs w:val="32"/>
          <w:u w:val="none"/>
        </w:rPr>
        <w:t>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第二条</w:t>
      </w:r>
      <w:r>
        <w:rPr>
          <w:rFonts w:hint="eastAsia" w:ascii="仿宋_GB2312" w:hAnsi="仿宋_GB2312" w:eastAsia="仿宋_GB2312" w:cs="仿宋_GB2312"/>
          <w:b w:val="0"/>
          <w:bCs w:val="0"/>
          <w:color w:val="auto"/>
          <w:sz w:val="32"/>
          <w:szCs w:val="32"/>
          <w:u w:val="none"/>
          <w:lang w:val="en-US" w:eastAsia="zh-CN"/>
        </w:rPr>
        <w:t xml:space="preserve"> 莎车县烟草专卖局是烟草专卖零售许可证的合法发证机关（以下简称发证机关），依法负责全县烟草专卖零售许可证的受理、审批、发放工作，确保合法合规。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第三条</w:t>
      </w:r>
      <w:r>
        <w:rPr>
          <w:rFonts w:hint="eastAsia" w:ascii="仿宋_GB2312" w:hAnsi="仿宋_GB2312" w:eastAsia="仿宋_GB2312" w:cs="仿宋_GB2312"/>
          <w:b w:val="0"/>
          <w:bCs w:val="0"/>
          <w:color w:val="auto"/>
          <w:sz w:val="32"/>
          <w:szCs w:val="32"/>
          <w:u w:val="none"/>
          <w:lang w:val="en-US" w:eastAsia="zh-CN"/>
        </w:rPr>
        <w:t xml:space="preserve"> 本办法中的“市场单元”“容量”“</w:t>
      </w:r>
      <w:r>
        <w:rPr>
          <w:rFonts w:hint="eastAsia" w:ascii="仿宋_GB2312" w:hAnsi="仿宋_GB2312" w:eastAsia="仿宋_GB2312" w:cs="仿宋_GB2312"/>
          <w:b w:val="0"/>
          <w:bCs w:val="0"/>
          <w:color w:val="auto"/>
          <w:sz w:val="32"/>
          <w:szCs w:val="32"/>
          <w:u w:val="none"/>
        </w:rPr>
        <w:t>限制性条款</w:t>
      </w:r>
      <w:r>
        <w:rPr>
          <w:rFonts w:hint="eastAsia" w:ascii="仿宋_GB2312" w:hAnsi="仿宋_GB2312" w:eastAsia="仿宋_GB2312" w:cs="仿宋_GB2312"/>
          <w:b w:val="0"/>
          <w:bCs w:val="0"/>
          <w:color w:val="auto"/>
          <w:sz w:val="32"/>
          <w:szCs w:val="32"/>
          <w:u w:val="none"/>
          <w:lang w:val="en-US" w:eastAsia="zh-CN"/>
        </w:rPr>
        <w:t>”等定义沿用《莎车县烟草制品零售点合理布局规划》相关内容。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bCs/>
          <w:color w:val="auto"/>
          <w:sz w:val="32"/>
          <w:szCs w:val="32"/>
          <w:u w:val="none"/>
          <w:lang w:val="en-US" w:eastAsia="zh-CN"/>
        </w:rPr>
        <w:t>第四条</w:t>
      </w:r>
      <w:r>
        <w:rPr>
          <w:rFonts w:hint="eastAsia" w:ascii="仿宋_GB2312" w:hAnsi="仿宋_GB2312" w:eastAsia="仿宋_GB2312" w:cs="仿宋_GB2312"/>
          <w:b w:val="0"/>
          <w:bCs w:val="0"/>
          <w:color w:val="auto"/>
          <w:sz w:val="32"/>
          <w:szCs w:val="32"/>
          <w:u w:val="none"/>
          <w:lang w:val="en-US" w:eastAsia="zh-CN"/>
        </w:rPr>
        <w:t xml:space="preserve"> 本办法适用于莎车县烟草专卖零售许可证排队轮候管理工作。</w:t>
      </w:r>
      <w:r>
        <w:rPr>
          <w:rFonts w:hint="eastAsia" w:ascii="仿宋_GB2312" w:hAnsi="仿宋_GB2312" w:eastAsia="仿宋_GB2312" w:cs="仿宋_GB2312"/>
          <w:b w:val="0"/>
          <w:bCs w:val="0"/>
          <w:color w:val="auto"/>
          <w:sz w:val="32"/>
          <w:szCs w:val="32"/>
          <w:u w:val="none"/>
          <w:lang w:val="en-US" w:eastAsia="zh-CN"/>
        </w:rPr>
        <w:br w:type="textWrapping"/>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bCs/>
          <w:color w:val="auto"/>
          <w:sz w:val="32"/>
          <w:szCs w:val="32"/>
          <w:u w:val="none"/>
          <w:lang w:val="en-US" w:eastAsia="zh-CN"/>
        </w:rPr>
        <w:t>第五条</w:t>
      </w:r>
      <w:r>
        <w:rPr>
          <w:rFonts w:hint="eastAsia" w:ascii="仿宋_GB2312" w:hAnsi="仿宋_GB2312" w:eastAsia="仿宋_GB2312" w:cs="仿宋_GB2312"/>
          <w:b w:val="0"/>
          <w:bCs w:val="0"/>
          <w:color w:val="auto"/>
          <w:sz w:val="32"/>
          <w:szCs w:val="32"/>
          <w:u w:val="none"/>
          <w:lang w:val="en-US" w:eastAsia="zh-CN"/>
        </w:rPr>
        <w:t xml:space="preserve"> 排队</w:t>
      </w:r>
      <w:r>
        <w:rPr>
          <w:rFonts w:hint="eastAsia" w:ascii="仿宋_GB2312" w:hAnsi="仿宋_GB2312" w:eastAsia="仿宋_GB2312" w:cs="仿宋_GB2312"/>
          <w:b w:val="0"/>
          <w:bCs w:val="0"/>
          <w:color w:val="auto"/>
          <w:sz w:val="32"/>
          <w:szCs w:val="32"/>
          <w:u w:val="none"/>
        </w:rPr>
        <w:t>轮候坚持公开透明、公平公正原则。​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第二章 轮候规则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 xml:space="preserve">第六条 </w:t>
      </w:r>
      <w:r>
        <w:rPr>
          <w:rFonts w:hint="eastAsia" w:ascii="仿宋_GB2312" w:hAnsi="仿宋_GB2312" w:eastAsia="仿宋_GB2312" w:cs="仿宋_GB2312"/>
          <w:b w:val="0"/>
          <w:bCs w:val="0"/>
          <w:color w:val="auto"/>
          <w:sz w:val="32"/>
          <w:szCs w:val="32"/>
          <w:u w:val="none"/>
          <w:lang w:val="en-US" w:eastAsia="zh-CN"/>
        </w:rPr>
        <w:t>申请人</w:t>
      </w:r>
      <w:r>
        <w:rPr>
          <w:rFonts w:hint="eastAsia" w:ascii="仿宋_GB2312" w:hAnsi="仿宋_GB2312" w:eastAsia="仿宋_GB2312" w:cs="仿宋_GB2312"/>
          <w:color w:val="auto"/>
          <w:sz w:val="32"/>
          <w:szCs w:val="32"/>
          <w:u w:val="none"/>
          <w:lang w:val="en-US" w:eastAsia="zh-CN"/>
        </w:rPr>
        <w:t>申请条件</w:t>
      </w:r>
      <w:r>
        <w:rPr>
          <w:rFonts w:hint="eastAsia" w:ascii="仿宋_GB2312" w:hAnsi="仿宋_GB2312" w:eastAsia="仿宋_GB2312" w:cs="仿宋_GB2312"/>
          <w:b w:val="0"/>
          <w:bCs w:val="0"/>
          <w:color w:val="auto"/>
          <w:sz w:val="32"/>
          <w:szCs w:val="32"/>
          <w:u w:val="none"/>
          <w:lang w:val="en-US" w:eastAsia="zh-CN"/>
        </w:rPr>
        <w:t>属于“</w:t>
      </w:r>
      <w:r>
        <w:rPr>
          <w:rFonts w:hint="eastAsia" w:ascii="仿宋_GB2312" w:hAnsi="仿宋_GB2312" w:eastAsia="仿宋_GB2312" w:cs="仿宋_GB2312"/>
          <w:b w:val="0"/>
          <w:bCs w:val="0"/>
          <w:color w:val="auto"/>
          <w:sz w:val="32"/>
          <w:szCs w:val="32"/>
          <w:u w:val="none"/>
        </w:rPr>
        <w:t>限制性条款</w:t>
      </w:r>
      <w:r>
        <w:rPr>
          <w:rFonts w:hint="eastAsia" w:ascii="仿宋_GB2312" w:hAnsi="仿宋_GB2312" w:eastAsia="仿宋_GB2312" w:cs="仿宋_GB2312"/>
          <w:b w:val="0"/>
          <w:bCs w:val="0"/>
          <w:color w:val="auto"/>
          <w:sz w:val="32"/>
          <w:szCs w:val="32"/>
          <w:u w:val="none"/>
          <w:lang w:val="en-US" w:eastAsia="zh-CN"/>
        </w:rPr>
        <w:t>”的，不</w:t>
      </w:r>
      <w:r>
        <w:rPr>
          <w:rFonts w:hint="eastAsia" w:ascii="仿宋_GB2312" w:hAnsi="仿宋_GB2312" w:eastAsia="仿宋_GB2312" w:cs="仿宋_GB2312"/>
          <w:color w:val="auto"/>
          <w:sz w:val="32"/>
          <w:szCs w:val="32"/>
          <w:u w:val="none"/>
          <w:lang w:val="en-US" w:eastAsia="zh-CN"/>
        </w:rPr>
        <w:t>纳入轮候管理。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第七条</w:t>
      </w:r>
      <w:r>
        <w:rPr>
          <w:rFonts w:hint="eastAsia" w:ascii="仿宋_GB2312" w:hAnsi="仿宋_GB2312" w:eastAsia="仿宋_GB2312" w:cs="仿宋_GB2312"/>
          <w:b w:val="0"/>
          <w:bCs w:val="0"/>
          <w:color w:val="auto"/>
          <w:sz w:val="32"/>
          <w:szCs w:val="32"/>
          <w:u w:val="none"/>
          <w:lang w:val="en-US" w:eastAsia="zh-CN"/>
        </w:rPr>
        <w:t xml:space="preserve"> 申请人所在市场单元内零售点数量未达到容量上限、同时符合“间距”要求的，可直接办理烟草专卖零售许可证，无需纳入轮候管理。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color w:val="000000"/>
          <w:sz w:val="32"/>
          <w:szCs w:val="32"/>
          <w:lang w:val="en-US" w:eastAsia="zh-CN"/>
        </w:rPr>
      </w:pPr>
      <w:r>
        <w:rPr>
          <w:rFonts w:hint="eastAsia" w:ascii="仿宋_GB2312" w:hAnsi="仿宋_GB2312" w:eastAsia="仿宋_GB2312" w:cs="仿宋_GB2312"/>
          <w:b/>
          <w:bCs/>
          <w:color w:val="auto"/>
          <w:sz w:val="32"/>
          <w:szCs w:val="32"/>
          <w:u w:val="none"/>
          <w:lang w:val="en-US" w:eastAsia="zh-CN"/>
        </w:rPr>
        <w:t>第八条</w:t>
      </w:r>
      <w:r>
        <w:rPr>
          <w:rFonts w:hint="eastAsia" w:ascii="仿宋_GB2312" w:hAnsi="仿宋_GB2312" w:eastAsia="仿宋_GB2312" w:cs="仿宋_GB2312"/>
          <w:b w:val="0"/>
          <w:bCs w:val="0"/>
          <w:color w:val="auto"/>
          <w:sz w:val="32"/>
          <w:szCs w:val="32"/>
          <w:u w:val="none"/>
          <w:lang w:val="en-US" w:eastAsia="zh-CN"/>
        </w:rPr>
        <w:t xml:space="preserve"> 申请人所在市场单元内零售点数量已达到容量上限、符合“间距”要求的，纳入轮候管理。</w:t>
      </w:r>
      <w:r>
        <w:rPr>
          <w:rFonts w:hint="eastAsia" w:ascii="仿宋_GB2312" w:hAnsi="仿宋_GB2312" w:eastAsia="仿宋_GB2312" w:cs="仿宋_GB2312"/>
          <w:b w:val="0"/>
          <w:color w:val="000000"/>
          <w:sz w:val="32"/>
          <w:szCs w:val="32"/>
          <w:lang w:val="en-US" w:eastAsia="zh-CN"/>
        </w:rPr>
        <w:t>当零售点数量符合规划数量时，由发证机关按照轮候顺序通知申请人依次依法申办烟草专卖零售许可证。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第九条</w:t>
      </w:r>
      <w:r>
        <w:rPr>
          <w:rFonts w:hint="eastAsia" w:ascii="仿宋_GB2312" w:hAnsi="仿宋_GB2312" w:eastAsia="仿宋_GB2312" w:cs="仿宋_GB2312"/>
          <w:b w:val="0"/>
          <w:bCs w:val="0"/>
          <w:color w:val="auto"/>
          <w:sz w:val="32"/>
          <w:szCs w:val="32"/>
          <w:u w:val="none"/>
          <w:lang w:val="en-US" w:eastAsia="zh-CN"/>
        </w:rPr>
        <w:t xml:space="preserve"> 申请人所在市场单元内零售点数量已达到容量上限的、不符合“间距”要求的，不纳入轮候管理。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黑体" w:cs="仿宋_GB2312"/>
          <w:b w:val="0"/>
          <w:bCs w:val="0"/>
          <w:color w:val="auto"/>
          <w:sz w:val="32"/>
          <w:szCs w:val="32"/>
          <w:highlight w:val="none"/>
          <w:u w:val="none"/>
          <w:lang w:val="en-US" w:eastAsia="zh-CN"/>
        </w:rPr>
      </w:pPr>
      <w:r>
        <w:rPr>
          <w:rFonts w:hint="eastAsia" w:ascii="仿宋_GB2312" w:hAnsi="仿宋_GB2312" w:eastAsia="仿宋_GB2312" w:cs="仿宋_GB2312"/>
          <w:b/>
          <w:bCs/>
          <w:color w:val="auto"/>
          <w:sz w:val="32"/>
          <w:szCs w:val="32"/>
          <w:u w:val="none"/>
          <w:lang w:val="en-US" w:eastAsia="zh-CN"/>
        </w:rPr>
        <w:t>第十条</w:t>
      </w:r>
      <w:r>
        <w:rPr>
          <w:rFonts w:hint="eastAsia" w:ascii="仿宋_GB2312" w:hAnsi="仿宋_GB2312" w:eastAsia="仿宋_GB2312" w:cs="仿宋_GB2312"/>
          <w:b w:val="0"/>
          <w:bCs w:val="0"/>
          <w:color w:val="auto"/>
          <w:sz w:val="32"/>
          <w:szCs w:val="32"/>
          <w:u w:val="none"/>
          <w:lang w:val="en-US" w:eastAsia="zh-CN"/>
        </w:rPr>
        <w:t xml:space="preserve"> 申请人所在市场单元内零售点数量未达到容量上限、不符合“间距”要求的，不纳入轮候管理。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color w:val="auto"/>
          <w:sz w:val="32"/>
          <w:szCs w:val="32"/>
          <w:u w:val="none"/>
          <w:lang w:val="en-US" w:eastAsia="zh-CN"/>
        </w:rPr>
        <w:t>第十一条</w:t>
      </w:r>
      <w:r>
        <w:rPr>
          <w:rFonts w:hint="eastAsia" w:ascii="仿宋_GB2312" w:hAnsi="仿宋_GB2312" w:eastAsia="仿宋_GB2312" w:cs="仿宋_GB2312"/>
          <w:b w:val="0"/>
          <w:bCs w:val="0"/>
          <w:color w:val="auto"/>
          <w:sz w:val="32"/>
          <w:szCs w:val="32"/>
          <w:highlight w:val="none"/>
          <w:u w:val="none"/>
          <w:lang w:val="en-US" w:eastAsia="zh-CN"/>
        </w:rPr>
        <w:t xml:space="preserve"> 网格单元发生变化（合并、拆分、边界调整）的，原轮候人员自动归入新网格序列，按原始申请时间确定新位次，执行最新市场单元排队轮候顺序。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45" w:firstLine="642" w:firstLineChars="200"/>
        <w:jc w:val="both"/>
        <w:textAlignment w:val="baseline"/>
        <w:rPr>
          <w:rFonts w:hint="eastAsia" w:ascii="仿宋_GB2312" w:hAnsi="仿宋_GB2312" w:eastAsia="仿宋_GB2312" w:cs="仿宋_GB2312"/>
          <w:b w:val="0"/>
          <w:bCs w:val="0"/>
          <w:color w:val="auto"/>
          <w:sz w:val="32"/>
          <w:szCs w:val="32"/>
          <w:u w:val="none"/>
          <w:lang w:val="en" w:eastAsia="zh-CN"/>
        </w:rPr>
      </w:pPr>
      <w:r>
        <w:rPr>
          <w:rFonts w:hint="eastAsia" w:ascii="仿宋_GB2312" w:hAnsi="仿宋_GB2312" w:eastAsia="仿宋_GB2312" w:cs="仿宋_GB2312"/>
          <w:b/>
          <w:bCs/>
          <w:color w:val="auto"/>
          <w:kern w:val="2"/>
          <w:sz w:val="32"/>
          <w:szCs w:val="32"/>
          <w:u w:val="none"/>
          <w:lang w:val="en" w:eastAsia="zh-CN" w:bidi="ar-SA"/>
        </w:rPr>
        <w:t>第</w:t>
      </w:r>
      <w:r>
        <w:rPr>
          <w:rFonts w:hint="eastAsia" w:ascii="仿宋_GB2312" w:hAnsi="仿宋_GB2312" w:eastAsia="仿宋_GB2312" w:cs="仿宋_GB2312"/>
          <w:b/>
          <w:bCs/>
          <w:color w:val="auto"/>
          <w:kern w:val="2"/>
          <w:sz w:val="32"/>
          <w:szCs w:val="32"/>
          <w:u w:val="none"/>
          <w:lang w:val="en-US" w:eastAsia="zh-CN" w:bidi="ar-SA"/>
        </w:rPr>
        <w:t>十二</w:t>
      </w:r>
      <w:r>
        <w:rPr>
          <w:rFonts w:hint="eastAsia" w:ascii="仿宋_GB2312" w:hAnsi="仿宋_GB2312" w:eastAsia="仿宋_GB2312" w:cs="仿宋_GB2312"/>
          <w:b/>
          <w:bCs/>
          <w:color w:val="auto"/>
          <w:kern w:val="2"/>
          <w:sz w:val="32"/>
          <w:szCs w:val="32"/>
          <w:u w:val="none"/>
          <w:lang w:val="en" w:eastAsia="zh-CN" w:bidi="ar-SA"/>
        </w:rPr>
        <w:t>条</w:t>
      </w:r>
      <w:r>
        <w:rPr>
          <w:rFonts w:hint="eastAsia" w:ascii="仿宋_GB2312" w:hAnsi="仿宋_GB2312" w:eastAsia="仿宋_GB2312" w:cs="仿宋_GB2312"/>
          <w:b/>
          <w:bCs/>
          <w:color w:val="auto"/>
          <w:kern w:val="2"/>
          <w:sz w:val="32"/>
          <w:szCs w:val="32"/>
          <w:u w:val="none"/>
          <w:lang w:val="en-US" w:eastAsia="zh-CN" w:bidi="ar-SA"/>
        </w:rPr>
        <w:t xml:space="preserve"> </w:t>
      </w:r>
      <w:r>
        <w:rPr>
          <w:rFonts w:hint="eastAsia" w:ascii="仿宋_GB2312" w:hAnsi="仿宋_GB2312" w:eastAsia="仿宋_GB2312" w:cs="仿宋_GB2312"/>
          <w:b w:val="0"/>
          <w:bCs w:val="0"/>
          <w:color w:val="auto"/>
          <w:sz w:val="32"/>
          <w:szCs w:val="32"/>
          <w:u w:val="none"/>
          <w:lang w:eastAsia="zh-CN"/>
        </w:rPr>
        <w:t>发证机关定期</w:t>
      </w:r>
      <w:r>
        <w:rPr>
          <w:rFonts w:hint="eastAsia" w:ascii="仿宋_GB2312" w:hAnsi="仿宋_GB2312" w:eastAsia="仿宋_GB2312" w:cs="仿宋_GB2312"/>
          <w:b w:val="0"/>
          <w:bCs w:val="0"/>
          <w:color w:val="auto"/>
          <w:kern w:val="2"/>
          <w:sz w:val="32"/>
          <w:szCs w:val="32"/>
          <w:u w:val="none"/>
          <w:lang w:val="en-US" w:eastAsia="zh-CN" w:bidi="ar-SA"/>
        </w:rPr>
        <w:t>在</w:t>
      </w:r>
      <w:r>
        <w:rPr>
          <w:rFonts w:hint="eastAsia" w:ascii="仿宋_GB2312" w:hAnsi="微软雅黑" w:eastAsia="仿宋_GB2312" w:cs="仿宋_GB2312"/>
          <w:b w:val="0"/>
          <w:bCs w:val="0"/>
          <w:i w:val="0"/>
          <w:iCs w:val="0"/>
          <w:caps w:val="0"/>
          <w:color w:val="auto"/>
          <w:spacing w:val="0"/>
          <w:sz w:val="32"/>
          <w:szCs w:val="32"/>
          <w:highlight w:val="none"/>
          <w:shd w:val="clear" w:color="auto" w:fill="FFFFFF"/>
          <w:lang w:val="en-US" w:eastAsia="zh-CN"/>
        </w:rPr>
        <w:t>新烟政务通</w:t>
      </w:r>
      <w:r>
        <w:rPr>
          <w:rFonts w:hint="default" w:ascii="仿宋_GB2312" w:hAnsi="微软雅黑" w:eastAsia="仿宋_GB2312" w:cs="仿宋_GB2312"/>
          <w:b w:val="0"/>
          <w:bCs w:val="0"/>
          <w:i w:val="0"/>
          <w:iCs w:val="0"/>
          <w:caps w:val="0"/>
          <w:color w:val="auto"/>
          <w:spacing w:val="0"/>
          <w:sz w:val="32"/>
          <w:szCs w:val="32"/>
          <w:highlight w:val="none"/>
          <w:shd w:val="clear" w:color="auto" w:fill="FFFFFF"/>
        </w:rPr>
        <w:t>或</w:t>
      </w:r>
      <w:r>
        <w:rPr>
          <w:rFonts w:hint="eastAsia" w:ascii="仿宋_GB2312" w:hAnsi="微软雅黑" w:eastAsia="仿宋_GB2312" w:cs="仿宋_GB2312"/>
          <w:b w:val="0"/>
          <w:bCs w:val="0"/>
          <w:i w:val="0"/>
          <w:iCs w:val="0"/>
          <w:caps w:val="0"/>
          <w:color w:val="auto"/>
          <w:spacing w:val="0"/>
          <w:sz w:val="32"/>
          <w:szCs w:val="32"/>
          <w:highlight w:val="none"/>
          <w:shd w:val="clear" w:color="auto" w:fill="FFFFFF"/>
          <w:lang w:val="en-US" w:eastAsia="zh-CN"/>
        </w:rPr>
        <w:t>政府网站</w:t>
      </w:r>
      <w:r>
        <w:rPr>
          <w:rFonts w:hint="default" w:ascii="仿宋_GB2312" w:hAnsi="微软雅黑" w:eastAsia="仿宋_GB2312" w:cs="仿宋_GB2312"/>
          <w:b w:val="0"/>
          <w:bCs w:val="0"/>
          <w:i w:val="0"/>
          <w:iCs w:val="0"/>
          <w:caps w:val="0"/>
          <w:color w:val="auto"/>
          <w:spacing w:val="0"/>
          <w:sz w:val="32"/>
          <w:szCs w:val="32"/>
          <w:highlight w:val="none"/>
          <w:shd w:val="clear" w:color="auto" w:fill="FFFFFF"/>
        </w:rPr>
        <w:t>等媒介</w:t>
      </w:r>
      <w:r>
        <w:rPr>
          <w:rFonts w:hint="eastAsia" w:ascii="仿宋_GB2312" w:hAnsi="仿宋_GB2312" w:eastAsia="仿宋_GB2312" w:cs="仿宋_GB2312"/>
          <w:b w:val="0"/>
          <w:bCs w:val="0"/>
          <w:color w:val="auto"/>
          <w:kern w:val="2"/>
          <w:sz w:val="32"/>
          <w:szCs w:val="32"/>
          <w:u w:val="none"/>
          <w:lang w:val="en-US" w:eastAsia="zh-CN" w:bidi="ar-SA"/>
        </w:rPr>
        <w:t>公布市场单元</w:t>
      </w:r>
      <w:r>
        <w:rPr>
          <w:rFonts w:hint="eastAsia" w:ascii="仿宋_GB2312" w:hAnsi="仿宋_GB2312" w:eastAsia="仿宋_GB2312" w:cs="仿宋_GB2312"/>
          <w:b w:val="0"/>
          <w:bCs w:val="0"/>
          <w:color w:val="auto"/>
          <w:sz w:val="32"/>
          <w:szCs w:val="32"/>
          <w:u w:val="none"/>
          <w:lang w:val="en" w:eastAsia="zh-CN"/>
        </w:rPr>
        <w:t>容量上限</w:t>
      </w:r>
      <w:r>
        <w:rPr>
          <w:rFonts w:hint="eastAsia" w:ascii="仿宋_GB2312" w:hAnsi="仿宋_GB2312" w:eastAsia="仿宋_GB2312" w:cs="仿宋_GB2312"/>
          <w:b w:val="0"/>
          <w:bCs w:val="0"/>
          <w:color w:val="auto"/>
          <w:kern w:val="2"/>
          <w:sz w:val="32"/>
          <w:szCs w:val="32"/>
          <w:u w:val="none"/>
          <w:lang w:val="en-US" w:eastAsia="zh-CN" w:bidi="ar-SA"/>
        </w:rPr>
        <w:t>、排队轮候情况等。</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bCs/>
          <w:color w:val="auto"/>
          <w:sz w:val="32"/>
          <w:szCs w:val="32"/>
          <w:u w:val="none"/>
          <w:lang w:val="en-US" w:eastAsia="zh-CN"/>
        </w:rPr>
        <w:t>第十三条</w:t>
      </w:r>
      <w:r>
        <w:rPr>
          <w:rFonts w:hint="eastAsia" w:ascii="仿宋_GB2312" w:hAnsi="仿宋_GB2312" w:eastAsia="仿宋_GB2312" w:cs="仿宋_GB2312"/>
          <w:b w:val="0"/>
          <w:bCs w:val="0"/>
          <w:color w:val="auto"/>
          <w:sz w:val="32"/>
          <w:szCs w:val="32"/>
          <w:u w:val="none"/>
          <w:lang w:val="en-US" w:eastAsia="zh-CN"/>
        </w:rPr>
        <w:t xml:space="preserve"> 市场</w:t>
      </w:r>
      <w:r>
        <w:rPr>
          <w:rFonts w:hint="eastAsia" w:ascii="仿宋_GB2312" w:hAnsi="仿宋_GB2312" w:eastAsia="仿宋_GB2312" w:cs="仿宋_GB2312"/>
          <w:b w:val="0"/>
          <w:bCs w:val="0"/>
          <w:color w:val="auto"/>
          <w:sz w:val="32"/>
          <w:szCs w:val="32"/>
          <w:u w:val="none"/>
        </w:rPr>
        <w:t>单元</w:t>
      </w:r>
      <w:r>
        <w:rPr>
          <w:rFonts w:hint="eastAsia" w:ascii="仿宋_GB2312" w:hAnsi="仿宋_GB2312" w:eastAsia="仿宋_GB2312" w:cs="仿宋_GB2312"/>
          <w:b w:val="0"/>
          <w:bCs w:val="0"/>
          <w:color w:val="auto"/>
          <w:sz w:val="32"/>
          <w:szCs w:val="32"/>
          <w:u w:val="none"/>
          <w:lang w:val="en" w:eastAsia="zh-CN"/>
        </w:rPr>
        <w:t>容量上限</w:t>
      </w:r>
      <w:r>
        <w:rPr>
          <w:rFonts w:hint="eastAsia" w:ascii="仿宋_GB2312" w:hAnsi="仿宋_GB2312" w:eastAsia="仿宋_GB2312" w:cs="仿宋_GB2312"/>
          <w:b w:val="0"/>
          <w:bCs w:val="0"/>
          <w:color w:val="auto"/>
          <w:sz w:val="32"/>
          <w:szCs w:val="32"/>
          <w:u w:val="none"/>
        </w:rPr>
        <w:t>公布</w:t>
      </w:r>
      <w:r>
        <w:rPr>
          <w:rFonts w:hint="eastAsia" w:ascii="仿宋_GB2312" w:hAnsi="仿宋_GB2312" w:eastAsia="仿宋_GB2312" w:cs="仿宋_GB2312"/>
          <w:b w:val="0"/>
          <w:bCs w:val="0"/>
          <w:color w:val="auto"/>
          <w:sz w:val="32"/>
          <w:szCs w:val="32"/>
          <w:u w:val="none"/>
          <w:lang w:eastAsia="zh-CN"/>
        </w:rPr>
        <w:t>后</w:t>
      </w:r>
      <w:r>
        <w:rPr>
          <w:rFonts w:hint="eastAsia" w:ascii="仿宋_GB2312" w:hAnsi="仿宋_GB2312" w:eastAsia="仿宋_GB2312" w:cs="仿宋_GB2312"/>
          <w:b w:val="0"/>
          <w:bCs w:val="0"/>
          <w:color w:val="auto"/>
          <w:sz w:val="32"/>
          <w:szCs w:val="32"/>
          <w:u w:val="none"/>
        </w:rPr>
        <w:t>，因</w:t>
      </w:r>
      <w:r>
        <w:rPr>
          <w:rFonts w:hint="eastAsia" w:ascii="仿宋_GB2312" w:hAnsi="仿宋_GB2312" w:eastAsia="仿宋_GB2312" w:cs="仿宋_GB2312"/>
          <w:b w:val="0"/>
          <w:bCs w:val="0"/>
          <w:color w:val="auto"/>
          <w:sz w:val="32"/>
          <w:szCs w:val="32"/>
          <w:u w:val="none"/>
          <w:lang w:eastAsia="zh-CN"/>
        </w:rPr>
        <w:t>许可证</w:t>
      </w:r>
      <w:r>
        <w:rPr>
          <w:rFonts w:hint="eastAsia" w:ascii="仿宋_GB2312" w:hAnsi="仿宋_GB2312" w:eastAsia="仿宋_GB2312" w:cs="仿宋_GB2312"/>
          <w:b w:val="0"/>
          <w:bCs w:val="0"/>
          <w:color w:val="auto"/>
          <w:sz w:val="32"/>
          <w:szCs w:val="32"/>
          <w:u w:val="none"/>
        </w:rPr>
        <w:t>歇业、注销</w:t>
      </w:r>
      <w:r>
        <w:rPr>
          <w:rFonts w:hint="eastAsia" w:ascii="仿宋_GB2312" w:hAnsi="仿宋_GB2312" w:eastAsia="仿宋_GB2312" w:cs="仿宋_GB2312"/>
          <w:b w:val="0"/>
          <w:bCs w:val="0"/>
          <w:color w:val="auto"/>
          <w:sz w:val="32"/>
          <w:szCs w:val="32"/>
          <w:u w:val="none"/>
          <w:lang w:eastAsia="zh-CN"/>
        </w:rPr>
        <w:t>、收回等业务办理引起市场单元</w:t>
      </w:r>
      <w:r>
        <w:rPr>
          <w:rFonts w:hint="eastAsia" w:ascii="仿宋_GB2312" w:hAnsi="仿宋_GB2312" w:eastAsia="仿宋_GB2312" w:cs="仿宋_GB2312"/>
          <w:b w:val="0"/>
          <w:bCs w:val="0"/>
          <w:color w:val="auto"/>
          <w:sz w:val="32"/>
          <w:szCs w:val="32"/>
          <w:u w:val="none"/>
          <w:lang w:val="en-US" w:eastAsia="zh-CN"/>
        </w:rPr>
        <w:t>内持证户数量发生</w:t>
      </w:r>
      <w:r>
        <w:rPr>
          <w:rFonts w:hint="eastAsia" w:ascii="仿宋_GB2312" w:hAnsi="仿宋_GB2312" w:eastAsia="仿宋_GB2312" w:cs="仿宋_GB2312"/>
          <w:b w:val="0"/>
          <w:bCs w:val="0"/>
          <w:color w:val="auto"/>
          <w:sz w:val="32"/>
          <w:szCs w:val="32"/>
          <w:u w:val="none"/>
          <w:lang w:eastAsia="zh-CN"/>
        </w:rPr>
        <w:t>变化的，</w:t>
      </w:r>
      <w:r>
        <w:rPr>
          <w:rFonts w:hint="eastAsia" w:ascii="仿宋_GB2312" w:hAnsi="仿宋_GB2312" w:eastAsia="仿宋_GB2312" w:cs="仿宋_GB2312"/>
          <w:b w:val="0"/>
          <w:bCs w:val="0"/>
          <w:color w:val="auto"/>
          <w:sz w:val="32"/>
          <w:szCs w:val="32"/>
          <w:u w:val="none"/>
          <w:lang w:val="en-US" w:eastAsia="zh-CN"/>
        </w:rPr>
        <w:t>纳入下次公示内容</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bCs/>
          <w:color w:val="auto"/>
          <w:sz w:val="32"/>
          <w:szCs w:val="32"/>
          <w:u w:val="none"/>
          <w:lang w:val="en-US" w:eastAsia="zh-CN"/>
        </w:rPr>
        <w:t xml:space="preserve">第十四条 </w:t>
      </w:r>
      <w:r>
        <w:rPr>
          <w:rFonts w:hint="eastAsia" w:ascii="仿宋_GB2312" w:hAnsi="仿宋_GB2312" w:eastAsia="仿宋_GB2312" w:cs="仿宋_GB2312"/>
          <w:b w:val="0"/>
          <w:bCs w:val="0"/>
          <w:color w:val="auto"/>
          <w:kern w:val="0"/>
          <w:sz w:val="32"/>
          <w:szCs w:val="32"/>
          <w:u w:val="none"/>
          <w:lang w:val="en-US" w:eastAsia="zh-CN" w:bidi="ar"/>
        </w:rPr>
        <w:t>轮候申请资料与实际申请资料应当保持一致，轮候顺序不得调换或转让。</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第十五条</w:t>
      </w:r>
      <w:r>
        <w:rPr>
          <w:rFonts w:hint="eastAsia" w:ascii="仿宋_GB2312" w:hAnsi="仿宋_GB2312" w:eastAsia="仿宋_GB2312" w:cs="仿宋_GB2312"/>
          <w:b/>
          <w:bCs/>
          <w:color w:val="auto"/>
          <w:kern w:val="2"/>
          <w:sz w:val="32"/>
          <w:szCs w:val="32"/>
          <w:u w:val="none"/>
          <w:lang w:val="en-US" w:eastAsia="zh-CN" w:bidi="ar-SA"/>
        </w:rPr>
        <w:t xml:space="preserve"> </w:t>
      </w:r>
      <w:r>
        <w:rPr>
          <w:rFonts w:hint="eastAsia" w:ascii="仿宋_GB2312" w:hAnsi="仿宋_GB2312" w:eastAsia="仿宋_GB2312" w:cs="仿宋_GB2312"/>
          <w:b w:val="0"/>
          <w:bCs w:val="0"/>
          <w:color w:val="auto"/>
          <w:sz w:val="32"/>
          <w:szCs w:val="32"/>
          <w:u w:val="none"/>
          <w:lang w:val="en-US" w:eastAsia="zh-CN"/>
        </w:rPr>
        <w:t>排队轮候期间</w:t>
      </w:r>
      <w:r>
        <w:rPr>
          <w:rFonts w:hint="eastAsia" w:ascii="仿宋_GB2312" w:hAnsi="仿宋_GB2312" w:eastAsia="仿宋_GB2312" w:cs="仿宋_GB2312"/>
          <w:b w:val="0"/>
          <w:bCs w:val="0"/>
          <w:color w:val="auto"/>
          <w:kern w:val="2"/>
          <w:sz w:val="32"/>
          <w:szCs w:val="32"/>
          <w:u w:val="none"/>
          <w:lang w:val="en-US" w:eastAsia="zh-CN" w:bidi="ar-SA"/>
        </w:rPr>
        <w:t>，申请人出现下列情形的，该排队轮候失效：</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sz w:val="32"/>
          <w:szCs w:val="32"/>
          <w:u w:val="none"/>
          <w:lang w:val="en-US" w:eastAsia="zh-CN"/>
        </w:rPr>
        <w:t>（一）</w:t>
      </w:r>
      <w:r>
        <w:rPr>
          <w:rFonts w:hint="eastAsia" w:ascii="仿宋_GB2312" w:hAnsi="仿宋_GB2312" w:eastAsia="仿宋_GB2312" w:cs="仿宋_GB2312"/>
          <w:b w:val="0"/>
          <w:bCs w:val="0"/>
          <w:color w:val="auto"/>
          <w:kern w:val="2"/>
          <w:sz w:val="32"/>
          <w:szCs w:val="32"/>
          <w:u w:val="none"/>
          <w:lang w:val="en-US" w:eastAsia="zh-CN" w:bidi="ar-SA"/>
        </w:rPr>
        <w:t>主动放弃排队轮候权利的；</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sz w:val="32"/>
          <w:szCs w:val="32"/>
          <w:u w:val="none"/>
          <w:lang w:val="en-US" w:eastAsia="zh-CN"/>
        </w:rPr>
        <w:t>（二）</w:t>
      </w:r>
      <w:r>
        <w:rPr>
          <w:rFonts w:hint="eastAsia" w:ascii="仿宋_GB2312" w:hAnsi="仿宋_GB2312" w:eastAsia="仿宋_GB2312" w:cs="仿宋_GB2312"/>
          <w:b w:val="0"/>
          <w:bCs w:val="0"/>
          <w:color w:val="auto"/>
          <w:kern w:val="2"/>
          <w:sz w:val="32"/>
          <w:szCs w:val="32"/>
          <w:u w:val="none"/>
          <w:lang w:val="en-US" w:eastAsia="zh-CN" w:bidi="ar-SA"/>
        </w:rPr>
        <w:t>排队轮候到号后，逾期</w:t>
      </w:r>
      <w:r>
        <w:rPr>
          <w:rFonts w:hint="eastAsia" w:ascii="仿宋_GB2312" w:hAnsi="仿宋_GB2312" w:eastAsia="仿宋_GB2312" w:cs="仿宋_GB2312"/>
          <w:b w:val="0"/>
          <w:bCs w:val="0"/>
          <w:color w:val="auto"/>
          <w:kern w:val="2"/>
          <w:sz w:val="32"/>
          <w:szCs w:val="32"/>
          <w:u w:val="none"/>
          <w:lang w:val="en" w:eastAsia="zh-CN" w:bidi="ar-SA"/>
        </w:rPr>
        <w:t>5日内</w:t>
      </w:r>
      <w:r>
        <w:rPr>
          <w:rFonts w:hint="eastAsia" w:ascii="仿宋_GB2312" w:hAnsi="仿宋_GB2312" w:eastAsia="仿宋_GB2312" w:cs="仿宋_GB2312"/>
          <w:b w:val="0"/>
          <w:bCs w:val="0"/>
          <w:color w:val="auto"/>
          <w:kern w:val="2"/>
          <w:sz w:val="32"/>
          <w:szCs w:val="32"/>
          <w:u w:val="none"/>
          <w:lang w:val="en-US" w:eastAsia="zh-CN" w:bidi="ar-SA"/>
        </w:rPr>
        <w:t>未提出新办申请或无法联系到申请人（5 日内随机时段拨打电话三次，视为无法联系）；</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sz w:val="32"/>
          <w:szCs w:val="32"/>
          <w:u w:val="none"/>
          <w:lang w:val="en-US" w:eastAsia="zh-CN"/>
        </w:rPr>
        <w:t>（三）经</w:t>
      </w:r>
      <w:r>
        <w:rPr>
          <w:rFonts w:hint="eastAsia" w:ascii="仿宋_GB2312" w:hAnsi="仿宋_GB2312" w:eastAsia="仿宋_GB2312" w:cs="仿宋_GB2312"/>
          <w:b w:val="0"/>
          <w:bCs w:val="0"/>
          <w:color w:val="auto"/>
          <w:kern w:val="2"/>
          <w:sz w:val="32"/>
          <w:szCs w:val="32"/>
          <w:u w:val="none"/>
          <w:lang w:val="en-US" w:eastAsia="zh-CN" w:bidi="ar-SA"/>
        </w:rPr>
        <w:t>营地址发生变化的；</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sz w:val="32"/>
          <w:szCs w:val="32"/>
          <w:u w:val="none"/>
          <w:lang w:val="en-US" w:eastAsia="zh-CN"/>
        </w:rPr>
        <w:t>（四）</w:t>
      </w:r>
      <w:r>
        <w:rPr>
          <w:rFonts w:hint="eastAsia" w:ascii="仿宋_GB2312" w:hAnsi="仿宋_GB2312" w:eastAsia="仿宋_GB2312" w:cs="仿宋_GB2312"/>
          <w:b w:val="0"/>
          <w:bCs w:val="0"/>
          <w:color w:val="auto"/>
          <w:kern w:val="2"/>
          <w:sz w:val="32"/>
          <w:szCs w:val="32"/>
          <w:u w:val="none"/>
          <w:lang w:val="en-US" w:eastAsia="zh-CN" w:bidi="ar-SA"/>
        </w:rPr>
        <w:t>经营主体发生变化的；</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（五）被市场监督管理部门吊销或注销营业执照；</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（六）</w:t>
      </w:r>
      <w:r>
        <w:rPr>
          <w:rFonts w:hint="eastAsia" w:ascii="仿宋_GB2312" w:hAnsi="仿宋_GB2312" w:eastAsia="仿宋_GB2312" w:cs="仿宋_GB2312"/>
          <w:b w:val="0"/>
          <w:bCs w:val="0"/>
          <w:color w:val="000000"/>
          <w:sz w:val="32"/>
          <w:szCs w:val="32"/>
          <w:u w:val="none"/>
          <w:lang w:val="en-US" w:eastAsia="zh-CN"/>
        </w:rPr>
        <w:t>一年内存在两次以上（包含两次）无证经营烟草专卖品的行为</w:t>
      </w:r>
      <w:r>
        <w:rPr>
          <w:rFonts w:hint="eastAsia" w:ascii="仿宋_GB2312" w:hAnsi="仿宋_GB2312" w:eastAsia="仿宋_GB2312" w:cs="仿宋_GB2312"/>
          <w:b w:val="0"/>
          <w:bCs w:val="0"/>
          <w:color w:val="auto"/>
          <w:sz w:val="32"/>
          <w:szCs w:val="32"/>
          <w:u w:val="none"/>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u w:val="none"/>
          <w:lang w:val="en" w:eastAsia="zh-CN"/>
        </w:rPr>
      </w:pPr>
      <w:r>
        <w:rPr>
          <w:rFonts w:hint="eastAsia" w:ascii="仿宋_GB2312" w:hAnsi="仿宋_GB2312" w:eastAsia="仿宋_GB2312" w:cs="仿宋_GB2312"/>
          <w:b w:val="0"/>
          <w:bCs w:val="0"/>
          <w:color w:val="auto"/>
          <w:sz w:val="32"/>
          <w:szCs w:val="32"/>
          <w:u w:val="none"/>
          <w:lang w:val="en-US" w:eastAsia="zh-CN"/>
        </w:rPr>
        <w:t>（七）因轮候申请人原因导致轮候资格失效的其他情形。</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Times New Roman" w:eastAsia="仿宋_GB2312" w:cs="Times New Roman"/>
          <w:color w:val="auto"/>
          <w:sz w:val="32"/>
          <w:szCs w:val="32"/>
          <w:u w:val="none"/>
        </w:rPr>
      </w:pPr>
      <w:r>
        <w:rPr>
          <w:rFonts w:hint="eastAsia" w:ascii="黑体" w:hAnsi="黑体" w:eastAsia="黑体" w:cs="黑体"/>
          <w:b w:val="0"/>
          <w:bCs w:val="0"/>
          <w:color w:val="auto"/>
          <w:kern w:val="2"/>
          <w:sz w:val="32"/>
          <w:szCs w:val="32"/>
          <w:u w:val="none"/>
          <w:lang w:val="en-US" w:eastAsia="zh-CN" w:bidi="ar-SA"/>
        </w:rPr>
        <w:t>第三章 排队轮候名额使用程序</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微软雅黑" w:eastAsia="仿宋_GB2312" w:cs="仿宋_GB2312"/>
          <w:b w:val="0"/>
          <w:bCs w:val="0"/>
          <w:i w:val="0"/>
          <w:iCs w:val="0"/>
          <w:caps w:val="0"/>
          <w:color w:val="auto"/>
          <w:spacing w:val="0"/>
          <w:sz w:val="32"/>
          <w:szCs w:val="32"/>
          <w:shd w:val="clear" w:fill="FFFFFF"/>
          <w:vertAlign w:val="baseline"/>
        </w:rPr>
      </w:pPr>
      <w:r>
        <w:rPr>
          <w:rFonts w:hint="eastAsia" w:ascii="仿宋_GB2312" w:hAnsi="仿宋_GB2312" w:eastAsia="仿宋_GB2312" w:cs="仿宋_GB2312"/>
          <w:b/>
          <w:bCs/>
          <w:color w:val="auto"/>
          <w:sz w:val="32"/>
          <w:szCs w:val="32"/>
          <w:u w:val="none"/>
          <w:lang w:val="en-US" w:eastAsia="zh-CN"/>
        </w:rPr>
        <w:t xml:space="preserve">第十六条 </w:t>
      </w:r>
      <w:r>
        <w:rPr>
          <w:rFonts w:hint="eastAsia" w:ascii="仿宋_GB2312" w:hAnsi="仿宋_GB2312" w:eastAsia="仿宋_GB2312" w:cs="仿宋_GB2312"/>
          <w:color w:val="auto"/>
          <w:kern w:val="0"/>
          <w:sz w:val="32"/>
          <w:szCs w:val="32"/>
          <w:u w:val="none"/>
          <w:lang w:val="en-US" w:eastAsia="zh-CN" w:bidi="ar"/>
        </w:rPr>
        <w:t>发证机关送达《不予许可决定书》时，告知申请人可参加轮候，申请人愿意参加轮候的，</w:t>
      </w:r>
      <w:r>
        <w:rPr>
          <w:rFonts w:hint="eastAsia" w:ascii="仿宋_GB2312" w:hAnsi="仿宋_GB2312" w:eastAsia="仿宋_GB2312" w:cs="仿宋_GB2312"/>
          <w:b w:val="0"/>
          <w:color w:val="000000"/>
          <w:sz w:val="32"/>
          <w:szCs w:val="32"/>
          <w:lang w:val="en-US" w:eastAsia="zh-CN"/>
        </w:rPr>
        <w:t>由发证机关工作人员指导其签署</w:t>
      </w:r>
      <w:r>
        <w:rPr>
          <w:rFonts w:hint="eastAsia" w:ascii="仿宋_GB2312" w:hAnsi="仿宋_GB2312" w:eastAsia="仿宋_GB2312" w:cs="仿宋_GB2312"/>
          <w:color w:val="auto"/>
          <w:kern w:val="0"/>
          <w:sz w:val="32"/>
          <w:szCs w:val="32"/>
          <w:u w:val="none"/>
          <w:lang w:val="en-US" w:eastAsia="zh-CN" w:bidi="ar"/>
        </w:rPr>
        <w:t>签署</w:t>
      </w:r>
      <w:r>
        <w:rPr>
          <w:rFonts w:hint="eastAsia" w:ascii="仿宋_GB2312" w:hAnsi="仿宋_GB2312" w:eastAsia="仿宋_GB2312" w:cs="仿宋_GB2312"/>
          <w:b w:val="0"/>
          <w:color w:val="000000"/>
          <w:sz w:val="32"/>
          <w:szCs w:val="32"/>
          <w:lang w:val="en-US" w:eastAsia="zh-CN"/>
        </w:rPr>
        <w:t>《烟草专卖零售许可证轮候申请承诺书》</w:t>
      </w:r>
      <w:r>
        <w:rPr>
          <w:rFonts w:hint="eastAsia" w:ascii="仿宋_GB2312" w:hAnsi="仿宋_GB2312" w:eastAsia="仿宋_GB2312" w:cs="仿宋_GB2312"/>
          <w:color w:val="auto"/>
          <w:kern w:val="0"/>
          <w:sz w:val="32"/>
          <w:szCs w:val="32"/>
          <w:u w:val="none"/>
          <w:lang w:val="en-US" w:eastAsia="zh-CN" w:bidi="ar"/>
        </w:rPr>
        <w:t>（附件），一式两份，分别交由申请人和发证机关保管。排队轮候失效的，工作人员需在《烟草专卖零售许可排队轮候</w:t>
      </w:r>
      <w:r>
        <w:rPr>
          <w:rFonts w:hint="eastAsia" w:ascii="仿宋_GB2312" w:hAnsi="仿宋_GB2312" w:eastAsia="仿宋_GB2312" w:cs="仿宋_GB2312"/>
          <w:b w:val="0"/>
          <w:color w:val="000000"/>
          <w:sz w:val="32"/>
          <w:szCs w:val="32"/>
          <w:lang w:val="en-US" w:eastAsia="zh-CN"/>
        </w:rPr>
        <w:t>申请承诺书</w:t>
      </w:r>
      <w:r>
        <w:rPr>
          <w:rFonts w:hint="eastAsia" w:ascii="仿宋_GB2312" w:hAnsi="仿宋_GB2312" w:eastAsia="仿宋_GB2312" w:cs="仿宋_GB2312"/>
          <w:color w:val="auto"/>
          <w:kern w:val="0"/>
          <w:sz w:val="32"/>
          <w:szCs w:val="32"/>
          <w:u w:val="none"/>
          <w:lang w:val="en-US" w:eastAsia="zh-CN" w:bidi="ar"/>
        </w:rPr>
        <w:t>》写明失效原因、时间等具体事项。</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第十七条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kern w:val="2"/>
          <w:sz w:val="32"/>
          <w:szCs w:val="32"/>
          <w:u w:val="none"/>
          <w:lang w:val="en-US" w:eastAsia="zh-CN" w:bidi="ar-SA"/>
        </w:rPr>
        <w:t>排队轮候失效的，</w:t>
      </w:r>
      <w:r>
        <w:rPr>
          <w:rFonts w:hint="eastAsia" w:ascii="仿宋_GB2312" w:hAnsi="仿宋_GB2312" w:eastAsia="仿宋_GB2312" w:cs="仿宋_GB2312"/>
          <w:b w:val="0"/>
          <w:bCs w:val="0"/>
          <w:color w:val="auto"/>
          <w:sz w:val="32"/>
          <w:szCs w:val="32"/>
          <w:u w:val="none"/>
          <w:lang w:val="en-US" w:eastAsia="zh-CN"/>
        </w:rPr>
        <w:t>发证机关应向申请人告知具体原因，并做好登记。</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 xml:space="preserve">第十八条 </w:t>
      </w:r>
      <w:r>
        <w:rPr>
          <w:rFonts w:hint="eastAsia" w:ascii="仿宋_GB2312" w:hAnsi="仿宋_GB2312" w:eastAsia="仿宋_GB2312" w:cs="仿宋_GB2312"/>
          <w:b w:val="0"/>
          <w:bCs w:val="0"/>
          <w:color w:val="auto"/>
          <w:kern w:val="2"/>
          <w:sz w:val="32"/>
          <w:szCs w:val="32"/>
          <w:u w:val="none"/>
          <w:lang w:val="en-US" w:eastAsia="zh-CN" w:bidi="ar-SA"/>
        </w:rPr>
        <w:t>申请人在市场单元内的排序以</w:t>
      </w:r>
      <w:r>
        <w:rPr>
          <w:rFonts w:hint="eastAsia" w:ascii="仿宋_GB2312" w:hAnsi="仿宋_GB2312" w:eastAsia="仿宋_GB2312" w:cs="仿宋_GB2312"/>
          <w:b w:val="0"/>
          <w:bCs w:val="0"/>
          <w:color w:val="auto"/>
          <w:sz w:val="32"/>
          <w:szCs w:val="32"/>
          <w:u w:val="none"/>
          <w:lang w:eastAsia="zh-CN"/>
        </w:rPr>
        <w:t>“全国统一</w:t>
      </w:r>
      <w:r>
        <w:rPr>
          <w:rFonts w:hint="eastAsia" w:ascii="仿宋_GB2312" w:hAnsi="仿宋_GB2312" w:eastAsia="仿宋_GB2312" w:cs="仿宋_GB2312"/>
          <w:b w:val="0"/>
          <w:bCs w:val="0"/>
          <w:color w:val="auto"/>
          <w:sz w:val="32"/>
          <w:szCs w:val="32"/>
          <w:u w:val="none"/>
          <w:lang w:val="en-US" w:eastAsia="zh-CN"/>
        </w:rPr>
        <w:t>专卖监管平台（省级端）</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系统</w:t>
      </w:r>
      <w:r>
        <w:rPr>
          <w:rFonts w:hint="eastAsia" w:ascii="仿宋_GB2312" w:hAnsi="仿宋_GB2312" w:eastAsia="仿宋_GB2312" w:cs="仿宋_GB2312"/>
          <w:b w:val="0"/>
          <w:bCs w:val="0"/>
          <w:color w:val="auto"/>
          <w:sz w:val="32"/>
          <w:szCs w:val="32"/>
          <w:u w:val="none"/>
          <w:lang w:eastAsia="zh-CN"/>
        </w:rPr>
        <w:t>中接收到的申请</w:t>
      </w:r>
      <w:r>
        <w:rPr>
          <w:rFonts w:hint="eastAsia" w:ascii="仿宋_GB2312" w:hAnsi="仿宋_GB2312" w:eastAsia="仿宋_GB2312" w:cs="仿宋_GB2312"/>
          <w:b w:val="0"/>
          <w:bCs w:val="0"/>
          <w:color w:val="auto"/>
          <w:sz w:val="32"/>
          <w:szCs w:val="32"/>
          <w:u w:val="none"/>
        </w:rPr>
        <w:t>时间</w:t>
      </w:r>
      <w:r>
        <w:rPr>
          <w:rFonts w:hint="eastAsia" w:ascii="仿宋_GB2312" w:hAnsi="仿宋_GB2312" w:eastAsia="仿宋_GB2312" w:cs="仿宋_GB2312"/>
          <w:b w:val="0"/>
          <w:bCs w:val="0"/>
          <w:color w:val="auto"/>
          <w:sz w:val="32"/>
          <w:szCs w:val="32"/>
          <w:u w:val="none"/>
          <w:lang w:eastAsia="zh-CN"/>
        </w:rPr>
        <w:t>为准，具体时间</w:t>
      </w:r>
      <w:r>
        <w:rPr>
          <w:rFonts w:hint="eastAsia" w:ascii="仿宋_GB2312" w:hAnsi="仿宋_GB2312" w:eastAsia="仿宋_GB2312" w:cs="仿宋_GB2312"/>
          <w:b w:val="0"/>
          <w:bCs w:val="0"/>
          <w:color w:val="auto"/>
          <w:kern w:val="2"/>
          <w:sz w:val="32"/>
          <w:szCs w:val="32"/>
          <w:u w:val="none"/>
          <w:lang w:val="en-US" w:eastAsia="zh-CN" w:bidi="ar-SA"/>
        </w:rPr>
        <w:t>精确到时分秒。</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发证机关应当按照接收申请的先后顺序进行审核，审核未通过的退回申请，申请人可以修改补正后再次提交申请，排序时间以再次提交申请时间为准。</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kern w:val="2"/>
          <w:sz w:val="32"/>
          <w:szCs w:val="32"/>
          <w:u w:val="none"/>
          <w:lang w:val="en-US" w:eastAsia="zh-CN" w:bidi="ar-SA"/>
        </w:rPr>
        <w:t>第十九条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当符合办证条件时，</w:t>
      </w:r>
      <w:r>
        <w:rPr>
          <w:rFonts w:hint="eastAsia" w:ascii="仿宋_GB2312" w:hAnsi="仿宋_GB2312" w:eastAsia="仿宋_GB2312" w:cs="仿宋_GB2312"/>
          <w:b w:val="0"/>
          <w:bCs w:val="0"/>
          <w:color w:val="auto"/>
          <w:sz w:val="32"/>
          <w:szCs w:val="32"/>
          <w:u w:val="none"/>
          <w:lang w:val="en-US" w:eastAsia="zh-CN"/>
        </w:rPr>
        <w:t>发证机关按照轮候顺序告知排队到号的申请人，提交新办申请</w:t>
      </w:r>
      <w:r>
        <w:rPr>
          <w:rFonts w:hint="eastAsia" w:ascii="仿宋_GB2312" w:hAnsi="仿宋_GB2312" w:eastAsia="仿宋_GB2312" w:cs="仿宋_GB2312"/>
          <w:b w:val="0"/>
          <w:bCs w:val="0"/>
          <w:color w:val="auto"/>
          <w:sz w:val="32"/>
          <w:szCs w:val="32"/>
          <w:u w:val="none"/>
          <w:lang w:val="en" w:eastAsia="zh-CN"/>
        </w:rPr>
        <w:t>。</w:t>
      </w:r>
      <w:r>
        <w:rPr>
          <w:rFonts w:hint="eastAsia" w:ascii="仿宋_GB2312" w:hAnsi="仿宋_GB2312" w:eastAsia="仿宋_GB2312" w:cs="仿宋_GB2312"/>
          <w:b w:val="0"/>
          <w:bCs w:val="0"/>
          <w:color w:val="auto"/>
          <w:sz w:val="32"/>
          <w:szCs w:val="32"/>
          <w:u w:val="none"/>
          <w:lang w:val="en" w:eastAsia="zh-CN"/>
        </w:rPr>
        <w:br w:type="textWrapping"/>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rPr>
        <w:t>例：某</w:t>
      </w:r>
      <w:r>
        <w:rPr>
          <w:rFonts w:hint="eastAsia" w:ascii="仿宋_GB2312" w:hAnsi="仿宋_GB2312" w:eastAsia="仿宋_GB2312" w:cs="仿宋_GB2312"/>
          <w:b w:val="0"/>
          <w:bCs w:val="0"/>
          <w:color w:val="auto"/>
          <w:sz w:val="32"/>
          <w:szCs w:val="32"/>
          <w:u w:val="none"/>
          <w:lang w:val="en-US" w:eastAsia="zh-CN"/>
        </w:rPr>
        <w:t>市场</w:t>
      </w:r>
      <w:r>
        <w:rPr>
          <w:rFonts w:hint="eastAsia" w:ascii="仿宋_GB2312" w:hAnsi="仿宋_GB2312" w:eastAsia="仿宋_GB2312" w:cs="仿宋_GB2312"/>
          <w:b w:val="0"/>
          <w:bCs w:val="0"/>
          <w:color w:val="auto"/>
          <w:sz w:val="32"/>
          <w:szCs w:val="32"/>
          <w:u w:val="none"/>
        </w:rPr>
        <w:t>单元公布零售点设置数量上限10个，现有零售点数量7个，可增设零售点</w:t>
      </w:r>
      <w:r>
        <w:rPr>
          <w:rFonts w:hint="eastAsia" w:ascii="仿宋_GB2312" w:hAnsi="仿宋_GB2312" w:eastAsia="仿宋_GB2312" w:cs="仿宋_GB2312"/>
          <w:b w:val="0"/>
          <w:bCs w:val="0"/>
          <w:color w:val="auto"/>
          <w:sz w:val="32"/>
          <w:szCs w:val="32"/>
          <w:u w:val="none"/>
          <w:lang w:val="en-US" w:eastAsia="zh-CN"/>
        </w:rPr>
        <w:t>数量3个，该市场单元最多审批发放3张烟草专卖零售许可证，发证机关按照排队轮候的顺序告知前三位排队轮候人员提交申请。</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bCs/>
          <w:color w:val="auto"/>
          <w:sz w:val="32"/>
          <w:szCs w:val="32"/>
          <w:u w:val="none"/>
          <w:lang w:val="en-US" w:eastAsia="zh-CN"/>
        </w:rPr>
        <w:t>第二十条</w:t>
      </w:r>
      <w:r>
        <w:rPr>
          <w:rFonts w:hint="eastAsia" w:ascii="仿宋_GB2312" w:hAnsi="仿宋_GB2312" w:eastAsia="仿宋_GB2312" w:cs="仿宋_GB2312"/>
          <w:b w:val="0"/>
          <w:bCs w:val="0"/>
          <w:color w:val="auto"/>
          <w:kern w:val="2"/>
          <w:sz w:val="32"/>
          <w:szCs w:val="32"/>
          <w:u w:val="none"/>
          <w:lang w:val="en-US" w:eastAsia="zh-CN" w:bidi="ar-SA"/>
        </w:rPr>
        <w:t xml:space="preserve"> 排队轮候未到号时，申请人在同一地址再次提出新办申请，申请人排队轮候顺序号</w:t>
      </w:r>
      <w:r>
        <w:rPr>
          <w:rFonts w:hint="default" w:ascii="仿宋_GB2312" w:hAnsi="微软雅黑" w:eastAsia="仿宋_GB2312" w:cs="仿宋_GB2312"/>
          <w:b w:val="0"/>
          <w:bCs w:val="0"/>
          <w:i w:val="0"/>
          <w:iCs w:val="0"/>
          <w:caps w:val="0"/>
          <w:color w:val="auto"/>
          <w:spacing w:val="0"/>
          <w:sz w:val="32"/>
          <w:szCs w:val="32"/>
          <w:shd w:val="clear" w:fill="FFFFFF"/>
          <w:vertAlign w:val="baseline"/>
        </w:rPr>
        <w:t>以</w:t>
      </w:r>
      <w:r>
        <w:rPr>
          <w:rFonts w:hint="eastAsia" w:ascii="仿宋_GB2312" w:hAnsi="微软雅黑" w:eastAsia="仿宋_GB2312" w:cs="仿宋_GB2312"/>
          <w:b w:val="0"/>
          <w:bCs w:val="0"/>
          <w:i w:val="0"/>
          <w:iCs w:val="0"/>
          <w:caps w:val="0"/>
          <w:color w:val="auto"/>
          <w:spacing w:val="0"/>
          <w:sz w:val="32"/>
          <w:szCs w:val="32"/>
          <w:shd w:val="clear" w:fill="FFFFFF"/>
          <w:vertAlign w:val="baseline"/>
          <w:lang w:eastAsia="zh-CN"/>
        </w:rPr>
        <w:t>第</w:t>
      </w:r>
      <w:r>
        <w:rPr>
          <w:rFonts w:hint="default" w:ascii="仿宋_GB2312" w:hAnsi="微软雅黑" w:eastAsia="仿宋_GB2312" w:cs="仿宋_GB2312"/>
          <w:b w:val="0"/>
          <w:bCs w:val="0"/>
          <w:i w:val="0"/>
          <w:iCs w:val="0"/>
          <w:caps w:val="0"/>
          <w:color w:val="auto"/>
          <w:spacing w:val="0"/>
          <w:sz w:val="32"/>
          <w:szCs w:val="32"/>
          <w:shd w:val="clear" w:fill="FFFFFF"/>
          <w:vertAlign w:val="baseline"/>
        </w:rPr>
        <w:t>一次申请时间为准。</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 xml:space="preserve">第二十一条 </w:t>
      </w:r>
      <w:r>
        <w:rPr>
          <w:rFonts w:hint="eastAsia" w:ascii="仿宋_GB2312" w:hAnsi="仿宋_GB2312" w:eastAsia="仿宋_GB2312" w:cs="仿宋_GB2312"/>
          <w:b w:val="0"/>
          <w:bCs w:val="0"/>
          <w:color w:val="auto"/>
          <w:kern w:val="2"/>
          <w:sz w:val="32"/>
          <w:szCs w:val="32"/>
          <w:u w:val="none"/>
          <w:lang w:val="en-US" w:eastAsia="zh-CN" w:bidi="ar-SA"/>
        </w:rPr>
        <w:t>申请人轮候顺序发生变动时，发证机关应发布新的“排队轮候名单”，并向排队人员告知查询渠道。</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bCs/>
          <w:color w:val="auto"/>
          <w:sz w:val="32"/>
          <w:szCs w:val="32"/>
          <w:u w:val="none"/>
          <w:lang w:val="en-US" w:eastAsia="zh-CN"/>
        </w:rPr>
        <w:t xml:space="preserve">第二十二条 </w:t>
      </w:r>
      <w:r>
        <w:rPr>
          <w:rFonts w:hint="eastAsia" w:ascii="仿宋_GB2312" w:hAnsi="仿宋_GB2312" w:eastAsia="仿宋_GB2312" w:cs="仿宋_GB2312"/>
          <w:b w:val="0"/>
          <w:bCs w:val="0"/>
          <w:color w:val="auto"/>
          <w:kern w:val="2"/>
          <w:sz w:val="32"/>
          <w:szCs w:val="32"/>
          <w:u w:val="none"/>
          <w:lang w:val="en-US" w:eastAsia="zh-CN" w:bidi="ar-SA"/>
        </w:rPr>
        <w:t>如对轮候公示信息提出异议，</w:t>
      </w:r>
      <w:r>
        <w:rPr>
          <w:rFonts w:hint="eastAsia" w:ascii="仿宋_GB2312" w:hAnsi="仿宋_GB2312" w:eastAsia="仿宋_GB2312" w:cs="仿宋_GB2312"/>
          <w:b w:val="0"/>
          <w:bCs w:val="0"/>
          <w:color w:val="auto"/>
          <w:sz w:val="32"/>
          <w:szCs w:val="32"/>
          <w:u w:val="none"/>
          <w:lang w:val="en-US" w:eastAsia="zh-CN"/>
        </w:rPr>
        <w:t>发证机关</w:t>
      </w:r>
      <w:r>
        <w:rPr>
          <w:rFonts w:hint="eastAsia" w:ascii="仿宋_GB2312" w:hAnsi="仿宋_GB2312" w:eastAsia="仿宋_GB2312" w:cs="仿宋_GB2312"/>
          <w:b w:val="0"/>
          <w:bCs w:val="0"/>
          <w:color w:val="auto"/>
          <w:kern w:val="2"/>
          <w:sz w:val="32"/>
          <w:szCs w:val="32"/>
          <w:u w:val="none"/>
          <w:lang w:val="en-US" w:eastAsia="zh-CN" w:bidi="ar-SA"/>
        </w:rPr>
        <w:t>应当中止相关事项办理，在3日内开展调查，调查结束后，按照调查结果决定是否开展轮候，并将调查结果以书面形式予以反馈。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在上述规定期限内不能作出调查决定的，经发证机关负责人批准，调查期限可以延长3日并以书面形式予以反馈。</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20" w:firstLineChars="200"/>
        <w:jc w:val="center"/>
        <w:textAlignment w:val="auto"/>
        <w:rPr>
          <w:rFonts w:hint="eastAsia" w:ascii="黑体" w:hAnsi="宋体" w:eastAsia="黑体" w:cs="黑体"/>
          <w:color w:val="auto"/>
          <w:sz w:val="31"/>
          <w:szCs w:val="31"/>
          <w:u w:val="none"/>
          <w:lang w:val="en-US" w:eastAsia="zh-CN"/>
        </w:rPr>
      </w:pPr>
      <w:r>
        <w:rPr>
          <w:rFonts w:hint="eastAsia" w:ascii="黑体" w:hAnsi="宋体" w:eastAsia="黑体" w:cs="黑体"/>
          <w:color w:val="auto"/>
          <w:sz w:val="31"/>
          <w:szCs w:val="31"/>
          <w:u w:val="none"/>
          <w:lang w:val="en-US" w:eastAsia="zh-CN"/>
        </w:rPr>
        <w:t>监督检查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bCs/>
          <w:color w:val="auto"/>
          <w:sz w:val="32"/>
          <w:szCs w:val="32"/>
          <w:u w:val="none"/>
          <w:lang w:val="en-US" w:eastAsia="zh-CN"/>
        </w:rPr>
        <w:t xml:space="preserve">第二十三条 </w:t>
      </w:r>
      <w:r>
        <w:rPr>
          <w:rFonts w:hint="eastAsia" w:ascii="仿宋_GB2312" w:hAnsi="仿宋_GB2312" w:eastAsia="仿宋_GB2312" w:cs="仿宋_GB2312"/>
          <w:b w:val="0"/>
          <w:bCs w:val="0"/>
          <w:color w:val="auto"/>
          <w:kern w:val="2"/>
          <w:sz w:val="32"/>
          <w:szCs w:val="32"/>
          <w:lang w:val="en-US" w:eastAsia="zh-CN" w:bidi="ar-SA"/>
        </w:rPr>
        <w:t>工作人员有下列情形之一的，发证机关应依据相关规定追究责任；构成犯罪的，依法移送司法机关追究刑事责任：</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sz w:val="32"/>
          <w:szCs w:val="32"/>
          <w:u w:val="none"/>
        </w:rPr>
        <w:t>（一）</w:t>
      </w:r>
      <w:r>
        <w:rPr>
          <w:rFonts w:hint="eastAsia" w:ascii="仿宋_GB2312" w:hAnsi="仿宋_GB2312" w:eastAsia="仿宋_GB2312" w:cs="仿宋_GB2312"/>
          <w:b w:val="0"/>
          <w:bCs w:val="0"/>
          <w:color w:val="auto"/>
          <w:kern w:val="2"/>
          <w:sz w:val="32"/>
          <w:szCs w:val="32"/>
          <w:u w:val="none"/>
          <w:lang w:val="en-US" w:eastAsia="zh-CN" w:bidi="ar-SA"/>
        </w:rPr>
        <w:t>徇私舞弊、索贿受贿、谋取非法利益或收取相关费用的；</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（二）</w:t>
      </w:r>
      <w:r>
        <w:rPr>
          <w:rFonts w:hint="eastAsia" w:ascii="仿宋_GB2312" w:hAnsi="仿宋_GB2312" w:eastAsia="仿宋_GB2312" w:cs="仿宋_GB2312"/>
          <w:b w:val="0"/>
          <w:bCs w:val="0"/>
          <w:color w:val="auto"/>
          <w:kern w:val="2"/>
          <w:sz w:val="32"/>
          <w:szCs w:val="32"/>
          <w:u w:val="none"/>
          <w:lang w:val="en-US" w:eastAsia="zh-CN" w:bidi="ar-SA"/>
        </w:rPr>
        <w:t>滥用职权、玩忽职守、粗暴执法、失职渎职的；</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sz w:val="32"/>
          <w:szCs w:val="32"/>
          <w:u w:val="none"/>
        </w:rPr>
        <w:t>（三）</w:t>
      </w:r>
      <w:r>
        <w:rPr>
          <w:rFonts w:hint="eastAsia" w:ascii="仿宋_GB2312" w:hAnsi="仿宋_GB2312" w:eastAsia="仿宋_GB2312" w:cs="仿宋_GB2312"/>
          <w:b w:val="0"/>
          <w:bCs w:val="0"/>
          <w:color w:val="auto"/>
          <w:kern w:val="2"/>
          <w:sz w:val="32"/>
          <w:szCs w:val="32"/>
          <w:u w:val="none"/>
          <w:lang w:val="en-US" w:eastAsia="zh-CN" w:bidi="ar-SA"/>
        </w:rPr>
        <w:t>指定或者变相指定中介服务机构或个人，强制申请人接受的；</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sz w:val="32"/>
          <w:szCs w:val="32"/>
          <w:u w:val="none"/>
        </w:rPr>
        <w:t>（四）</w:t>
      </w:r>
      <w:r>
        <w:rPr>
          <w:rFonts w:hint="eastAsia" w:ascii="仿宋_GB2312" w:hAnsi="仿宋_GB2312" w:eastAsia="仿宋_GB2312" w:cs="仿宋_GB2312"/>
          <w:b w:val="0"/>
          <w:bCs w:val="0"/>
          <w:color w:val="auto"/>
          <w:kern w:val="2"/>
          <w:sz w:val="32"/>
          <w:szCs w:val="32"/>
          <w:u w:val="none"/>
          <w:lang w:val="en-US" w:eastAsia="zh-CN" w:bidi="ar-SA"/>
        </w:rPr>
        <w:t>泄露个人信息、企业信息的。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20" w:firstLineChars="200"/>
        <w:jc w:val="center"/>
        <w:textAlignment w:val="auto"/>
        <w:rPr>
          <w:rFonts w:hint="eastAsia" w:ascii="黑体" w:hAnsi="宋体" w:eastAsia="黑体" w:cs="黑体"/>
          <w:color w:val="auto"/>
          <w:sz w:val="31"/>
          <w:szCs w:val="31"/>
          <w:u w:val="none"/>
          <w:lang w:val="en-US" w:eastAsia="zh-CN"/>
        </w:rPr>
      </w:pPr>
      <w:r>
        <w:rPr>
          <w:rFonts w:hint="eastAsia" w:ascii="黑体" w:hAnsi="宋体" w:eastAsia="黑体" w:cs="黑体"/>
          <w:color w:val="auto"/>
          <w:sz w:val="31"/>
          <w:szCs w:val="31"/>
          <w:u w:val="none"/>
          <w:lang w:val="en-US" w:eastAsia="zh-CN"/>
        </w:rPr>
        <w:t>附则</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bCs/>
          <w:color w:val="auto"/>
          <w:sz w:val="32"/>
          <w:szCs w:val="32"/>
          <w:u w:val="none"/>
          <w:lang w:val="en-US" w:eastAsia="zh-CN"/>
        </w:rPr>
        <w:t>第二十四条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kern w:val="2"/>
          <w:sz w:val="32"/>
          <w:szCs w:val="32"/>
          <w:u w:val="none"/>
          <w:lang w:val="en-US" w:eastAsia="zh-CN" w:bidi="ar-SA"/>
        </w:rPr>
        <w:t>本办法所指“以上”包括本数，本办法所指“日”为工作日。</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bCs/>
          <w:color w:val="auto"/>
          <w:sz w:val="32"/>
          <w:szCs w:val="32"/>
          <w:u w:val="none"/>
          <w:lang w:val="en-US" w:eastAsia="zh-CN"/>
        </w:rPr>
        <w:t>第二十五条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kern w:val="2"/>
          <w:sz w:val="32"/>
          <w:szCs w:val="32"/>
          <w:u w:val="none"/>
          <w:lang w:val="en-US" w:eastAsia="zh-CN" w:bidi="ar-SA"/>
        </w:rPr>
        <w:t>本办法由莎车县烟草专卖局负责解释。</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bCs/>
          <w:color w:val="auto"/>
          <w:sz w:val="32"/>
          <w:szCs w:val="32"/>
          <w:u w:val="none"/>
          <w:lang w:val="en-US" w:eastAsia="zh-CN"/>
        </w:rPr>
        <w:t>第二十六条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kern w:val="2"/>
          <w:sz w:val="32"/>
          <w:szCs w:val="32"/>
          <w:u w:val="none"/>
          <w:lang w:val="en-US" w:eastAsia="zh-CN" w:bidi="ar-SA"/>
        </w:rPr>
        <w:t>本办法与20XX年XX月XX日实施的《莎车县烟草制品零售点合理布规划》同步实施。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1"/>
          <w:szCs w:val="24"/>
          <w:lang w:val="en-US" w:eastAsia="zh-CN" w:bidi="ar-SA"/>
        </w:rPr>
      </w:pPr>
    </w:p>
    <w:p>
      <w:pPr>
        <w:keepNext w:val="0"/>
        <w:keepLines w:val="0"/>
        <w:pageBreakBefore w:val="0"/>
        <w:tabs>
          <w:tab w:val="left" w:pos="699"/>
        </w:tabs>
        <w:kinsoku/>
        <w:wordWrap/>
        <w:overflowPunct/>
        <w:topLinePunct w:val="0"/>
        <w:autoSpaceDE/>
        <w:autoSpaceDN/>
        <w:bidi w:val="0"/>
        <w:adjustRightInd/>
        <w:snapToGrid/>
        <w:spacing w:line="560" w:lineRule="exact"/>
        <w:jc w:val="left"/>
        <w:rPr>
          <w:rFonts w:hint="default"/>
          <w:lang w:val="en-US" w:eastAsia="zh-CN"/>
        </w:rPr>
      </w:pPr>
    </w:p>
    <w:p>
      <w:pPr>
        <w:keepNext w:val="0"/>
        <w:keepLines w:val="0"/>
        <w:pageBreakBefore w:val="0"/>
        <w:tabs>
          <w:tab w:val="left" w:pos="699"/>
        </w:tabs>
        <w:kinsoku/>
        <w:wordWrap/>
        <w:overflowPunct/>
        <w:topLinePunct w:val="0"/>
        <w:autoSpaceDE/>
        <w:autoSpaceDN/>
        <w:bidi w:val="0"/>
        <w:adjustRightInd/>
        <w:snapToGrid/>
        <w:spacing w:line="560" w:lineRule="exact"/>
        <w:jc w:val="left"/>
        <w:rPr>
          <w:rFonts w:hint="default"/>
          <w:lang w:val="en-US" w:eastAsia="zh-CN"/>
        </w:rPr>
      </w:pPr>
    </w:p>
    <w:p>
      <w:pPr>
        <w:keepNext w:val="0"/>
        <w:keepLines w:val="0"/>
        <w:pageBreakBefore w:val="0"/>
        <w:tabs>
          <w:tab w:val="left" w:pos="699"/>
        </w:tabs>
        <w:kinsoku/>
        <w:wordWrap/>
        <w:overflowPunct/>
        <w:topLinePunct w:val="0"/>
        <w:autoSpaceDE/>
        <w:autoSpaceDN/>
        <w:bidi w:val="0"/>
        <w:adjustRightInd/>
        <w:snapToGrid/>
        <w:spacing w:line="560" w:lineRule="exact"/>
        <w:jc w:val="left"/>
        <w:rPr>
          <w:rFonts w:hint="default"/>
          <w:lang w:val="en-US" w:eastAsia="zh-CN"/>
        </w:rPr>
      </w:pPr>
    </w:p>
    <w:p>
      <w:pPr>
        <w:keepNext w:val="0"/>
        <w:keepLines w:val="0"/>
        <w:pageBreakBefore w:val="0"/>
        <w:tabs>
          <w:tab w:val="left" w:pos="699"/>
        </w:tabs>
        <w:kinsoku/>
        <w:wordWrap/>
        <w:overflowPunct/>
        <w:topLinePunct w:val="0"/>
        <w:autoSpaceDE/>
        <w:autoSpaceDN/>
        <w:bidi w:val="0"/>
        <w:adjustRightInd/>
        <w:snapToGrid/>
        <w:spacing w:line="560" w:lineRule="exact"/>
        <w:jc w:val="left"/>
        <w:rPr>
          <w:rFonts w:hint="default"/>
          <w:lang w:val="en-US" w:eastAsia="zh-CN"/>
        </w:rPr>
      </w:pPr>
    </w:p>
    <w:p>
      <w:pPr>
        <w:keepNext w:val="0"/>
        <w:keepLines w:val="0"/>
        <w:pageBreakBefore w:val="0"/>
        <w:tabs>
          <w:tab w:val="left" w:pos="699"/>
        </w:tabs>
        <w:kinsoku/>
        <w:wordWrap/>
        <w:overflowPunct/>
        <w:topLinePunct w:val="0"/>
        <w:autoSpaceDE/>
        <w:autoSpaceDN/>
        <w:bidi w:val="0"/>
        <w:adjustRightInd/>
        <w:snapToGrid/>
        <w:spacing w:line="560" w:lineRule="exact"/>
        <w:jc w:val="left"/>
        <w:rPr>
          <w:rFonts w:hint="default"/>
          <w:lang w:val="en-US" w:eastAsia="zh-CN"/>
        </w:rPr>
      </w:pPr>
    </w:p>
    <w:p>
      <w:pPr>
        <w:keepNext w:val="0"/>
        <w:keepLines w:val="0"/>
        <w:pageBreakBefore w:val="0"/>
        <w:tabs>
          <w:tab w:val="left" w:pos="699"/>
        </w:tabs>
        <w:kinsoku/>
        <w:wordWrap/>
        <w:overflowPunct/>
        <w:topLinePunct w:val="0"/>
        <w:autoSpaceDE/>
        <w:autoSpaceDN/>
        <w:bidi w:val="0"/>
        <w:adjustRightInd/>
        <w:snapToGrid/>
        <w:spacing w:line="560" w:lineRule="exact"/>
        <w:jc w:val="left"/>
        <w:rPr>
          <w:rFonts w:hint="default"/>
          <w:lang w:val="en-US" w:eastAsia="zh-CN"/>
        </w:rPr>
      </w:pPr>
    </w:p>
    <w:p>
      <w:pPr>
        <w:keepNext w:val="0"/>
        <w:keepLines w:val="0"/>
        <w:pageBreakBefore w:val="0"/>
        <w:tabs>
          <w:tab w:val="left" w:pos="699"/>
        </w:tabs>
        <w:kinsoku/>
        <w:wordWrap/>
        <w:overflowPunct/>
        <w:topLinePunct w:val="0"/>
        <w:autoSpaceDE/>
        <w:autoSpaceDN/>
        <w:bidi w:val="0"/>
        <w:adjustRightInd/>
        <w:snapToGrid/>
        <w:spacing w:line="560" w:lineRule="exact"/>
        <w:jc w:val="left"/>
        <w:rPr>
          <w:rFonts w:hint="default"/>
          <w:lang w:val="en-US" w:eastAsia="zh-CN"/>
        </w:rPr>
      </w:pPr>
    </w:p>
    <w:p>
      <w:pPr>
        <w:keepNext w:val="0"/>
        <w:keepLines w:val="0"/>
        <w:pageBreakBefore w:val="0"/>
        <w:tabs>
          <w:tab w:val="left" w:pos="699"/>
        </w:tabs>
        <w:kinsoku/>
        <w:wordWrap/>
        <w:overflowPunct/>
        <w:topLinePunct w:val="0"/>
        <w:autoSpaceDE/>
        <w:autoSpaceDN/>
        <w:bidi w:val="0"/>
        <w:adjustRightInd/>
        <w:snapToGrid/>
        <w:spacing w:line="560" w:lineRule="exact"/>
        <w:jc w:val="left"/>
        <w:rPr>
          <w:rFonts w:hint="default"/>
          <w:lang w:val="en-US" w:eastAsia="zh-CN"/>
        </w:rPr>
      </w:pPr>
    </w:p>
    <w:p>
      <w:pPr>
        <w:keepNext w:val="0"/>
        <w:keepLines w:val="0"/>
        <w:pageBreakBefore w:val="0"/>
        <w:tabs>
          <w:tab w:val="left" w:pos="699"/>
        </w:tabs>
        <w:kinsoku/>
        <w:wordWrap/>
        <w:overflowPunct/>
        <w:topLinePunct w:val="0"/>
        <w:autoSpaceDE/>
        <w:autoSpaceDN/>
        <w:bidi w:val="0"/>
        <w:adjustRightInd/>
        <w:snapToGrid/>
        <w:spacing w:line="560" w:lineRule="exact"/>
        <w:jc w:val="left"/>
        <w:rPr>
          <w:rFonts w:hint="default"/>
          <w:lang w:val="en-US" w:eastAsia="zh-CN"/>
        </w:rPr>
      </w:pPr>
    </w:p>
    <w:p>
      <w:pPr>
        <w:keepNext w:val="0"/>
        <w:keepLines w:val="0"/>
        <w:pageBreakBefore w:val="0"/>
        <w:tabs>
          <w:tab w:val="left" w:pos="699"/>
        </w:tabs>
        <w:kinsoku/>
        <w:wordWrap/>
        <w:overflowPunct/>
        <w:topLinePunct w:val="0"/>
        <w:autoSpaceDE/>
        <w:autoSpaceDN/>
        <w:bidi w:val="0"/>
        <w:adjustRightInd/>
        <w:snapToGrid/>
        <w:spacing w:line="560" w:lineRule="exact"/>
        <w:jc w:val="left"/>
        <w:rPr>
          <w:rFonts w:hint="default"/>
          <w:lang w:val="en-US" w:eastAsia="zh-CN"/>
        </w:rPr>
      </w:pPr>
    </w:p>
    <w:p>
      <w:pPr>
        <w:keepNext w:val="0"/>
        <w:keepLines w:val="0"/>
        <w:pageBreakBefore w:val="0"/>
        <w:tabs>
          <w:tab w:val="left" w:pos="699"/>
        </w:tabs>
        <w:kinsoku/>
        <w:wordWrap/>
        <w:overflowPunct/>
        <w:topLinePunct w:val="0"/>
        <w:autoSpaceDE/>
        <w:autoSpaceDN/>
        <w:bidi w:val="0"/>
        <w:adjustRightInd/>
        <w:snapToGrid/>
        <w:spacing w:line="560" w:lineRule="exact"/>
        <w:jc w:val="left"/>
        <w:rPr>
          <w:rFonts w:hint="default"/>
          <w:lang w:val="en-US" w:eastAsia="zh-CN"/>
        </w:rPr>
      </w:pPr>
    </w:p>
    <w:p>
      <w:pPr>
        <w:keepNext w:val="0"/>
        <w:keepLines w:val="0"/>
        <w:pageBreakBefore w:val="0"/>
        <w:tabs>
          <w:tab w:val="left" w:pos="699"/>
        </w:tabs>
        <w:kinsoku/>
        <w:wordWrap/>
        <w:overflowPunct/>
        <w:topLinePunct w:val="0"/>
        <w:autoSpaceDE/>
        <w:autoSpaceDN/>
        <w:bidi w:val="0"/>
        <w:adjustRightInd/>
        <w:snapToGrid/>
        <w:spacing w:line="560" w:lineRule="exact"/>
        <w:jc w:val="left"/>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_GB2312" w:hAnsi="仿宋_GB2312" w:eastAsia="仿宋_GB2312" w:cs="仿宋_GB2312"/>
          <w:b w:val="0"/>
          <w:color w:val="000000"/>
          <w:sz w:val="32"/>
          <w:szCs w:val="44"/>
          <w:lang w:val="en-US" w:eastAsia="zh-CN"/>
        </w:rPr>
      </w:pPr>
      <w:r>
        <w:rPr>
          <w:rFonts w:hint="eastAsia" w:ascii="方正黑体_GBK" w:hAnsi="方正黑体_GBK" w:eastAsia="方正黑体_GBK" w:cs="方正黑体_GBK"/>
          <w:b w:val="0"/>
          <w:bCs w:val="0"/>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0"/>
        <w:jc w:val="center"/>
        <w:textAlignment w:val="auto"/>
        <w:rPr>
          <w:rFonts w:hint="default" w:ascii="方正小标宋简体" w:hAnsi="方正小标宋简体" w:eastAsia="方正小标宋简体" w:cs="方正小标宋简体"/>
          <w:b w:val="0"/>
          <w:color w:val="000000"/>
          <w:sz w:val="44"/>
          <w:szCs w:val="44"/>
          <w:lang w:val="en-US" w:eastAsia="zh-CN"/>
        </w:rPr>
      </w:pPr>
      <w:r>
        <w:rPr>
          <w:rFonts w:hint="eastAsia" w:ascii="方正小标宋简体" w:hAnsi="方正小标宋简体" w:eastAsia="方正小标宋简体" w:cs="方正小标宋简体"/>
          <w:b w:val="0"/>
          <w:color w:val="000000"/>
          <w:sz w:val="44"/>
          <w:szCs w:val="44"/>
          <w:lang w:val="en-US" w:eastAsia="zh-CN"/>
        </w:rPr>
        <w:t>烟草专卖</w:t>
      </w:r>
      <w:bookmarkStart w:id="0" w:name="_GoBack"/>
      <w:bookmarkEnd w:id="0"/>
      <w:r>
        <w:rPr>
          <w:rFonts w:hint="eastAsia" w:ascii="方正小标宋简体" w:hAnsi="方正小标宋简体" w:eastAsia="方正小标宋简体" w:cs="方正小标宋简体"/>
          <w:b w:val="0"/>
          <w:color w:val="000000"/>
          <w:sz w:val="44"/>
          <w:szCs w:val="44"/>
          <w:lang w:val="en-US" w:eastAsia="zh-CN"/>
        </w:rPr>
        <w:t>零售许可证</w:t>
      </w:r>
      <w:r>
        <w:rPr>
          <w:rFonts w:hint="eastAsia" w:ascii="方正小标宋简体" w:hAnsi="方正小标宋简体" w:eastAsia="方正小标宋简体" w:cs="方正小标宋简体"/>
          <w:b w:val="0"/>
          <w:color w:val="000000"/>
          <w:sz w:val="44"/>
          <w:szCs w:val="44"/>
          <w:lang w:eastAsia="zh-CN"/>
        </w:rPr>
        <w:t>轮候申请承诺书</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0"/>
        <w:jc w:val="center"/>
        <w:textAlignment w:val="auto"/>
        <w:rPr>
          <w:rFonts w:hint="eastAsia" w:ascii="仿宋_GB2312" w:hAnsi="仿宋_GB2312" w:eastAsia="仿宋_GB2312" w:cs="仿宋_GB2312"/>
          <w:b w:val="0"/>
          <w:color w:val="000000"/>
          <w:sz w:val="32"/>
          <w:szCs w:val="44"/>
        </w:rPr>
      </w:pPr>
    </w:p>
    <w:tbl>
      <w:tblPr>
        <w:tblStyle w:val="10"/>
        <w:tblW w:w="888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1"/>
        <w:gridCol w:w="557"/>
        <w:gridCol w:w="839"/>
        <w:gridCol w:w="1943"/>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883" w:type="dxa"/>
            <w:gridSpan w:val="5"/>
            <w:noWrap w:val="0"/>
            <w:vAlign w:val="top"/>
          </w:tcPr>
          <w:p>
            <w:pPr>
              <w:spacing w:line="560" w:lineRule="exact"/>
              <w:ind w:firstLine="481" w:firstLineChars="20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申请人基本信息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601" w:type="dxa"/>
            <w:noWrap w:val="0"/>
            <w:vAlign w:val="center"/>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申请人（法定代表人或负责人）姓名</w:t>
            </w:r>
          </w:p>
        </w:tc>
        <w:tc>
          <w:tcPr>
            <w:tcW w:w="1396" w:type="dxa"/>
            <w:gridSpan w:val="2"/>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943" w:type="dxa"/>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申请日期</w:t>
            </w:r>
          </w:p>
        </w:tc>
        <w:tc>
          <w:tcPr>
            <w:tcW w:w="1943" w:type="dxa"/>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vMerge w:val="restart"/>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身份证号</w:t>
            </w:r>
          </w:p>
        </w:tc>
        <w:tc>
          <w:tcPr>
            <w:tcW w:w="1396" w:type="dxa"/>
            <w:gridSpan w:val="2"/>
            <w:vMerge w:val="restart"/>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943"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联系电话</w:t>
            </w:r>
          </w:p>
        </w:tc>
        <w:tc>
          <w:tcPr>
            <w:tcW w:w="1943"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vMerge w:val="continue"/>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396" w:type="dxa"/>
            <w:gridSpan w:val="2"/>
            <w:vMerge w:val="continue"/>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943" w:type="dxa"/>
            <w:noWrap w:val="0"/>
            <w:vAlign w:val="top"/>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备用联系方式</w:t>
            </w:r>
          </w:p>
        </w:tc>
        <w:tc>
          <w:tcPr>
            <w:tcW w:w="1943"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883" w:type="dxa"/>
            <w:gridSpan w:val="5"/>
            <w:noWrap w:val="0"/>
            <w:vAlign w:val="top"/>
          </w:tcPr>
          <w:p>
            <w:pPr>
              <w:spacing w:line="560" w:lineRule="exact"/>
              <w:ind w:firstLine="481" w:firstLineChars="20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营业执照基本信息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企业名称</w:t>
            </w:r>
          </w:p>
        </w:tc>
        <w:tc>
          <w:tcPr>
            <w:tcW w:w="1396" w:type="dxa"/>
            <w:gridSpan w:val="2"/>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943" w:type="dxa"/>
            <w:noWrap w:val="0"/>
            <w:vAlign w:val="center"/>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统一社会信用代码</w:t>
            </w:r>
          </w:p>
        </w:tc>
        <w:tc>
          <w:tcPr>
            <w:tcW w:w="1943" w:type="dxa"/>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企业类型</w:t>
            </w:r>
          </w:p>
        </w:tc>
        <w:tc>
          <w:tcPr>
            <w:tcW w:w="5282" w:type="dxa"/>
            <w:gridSpan w:val="4"/>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经营场所详细地址</w:t>
            </w:r>
          </w:p>
        </w:tc>
        <w:tc>
          <w:tcPr>
            <w:tcW w:w="5282" w:type="dxa"/>
            <w:gridSpan w:val="4"/>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归属市场单元</w:t>
            </w:r>
          </w:p>
        </w:tc>
        <w:tc>
          <w:tcPr>
            <w:tcW w:w="5282" w:type="dxa"/>
            <w:gridSpan w:val="4"/>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3" w:type="dxa"/>
            <w:gridSpan w:val="5"/>
            <w:noWrap w:val="0"/>
            <w:vAlign w:val="top"/>
          </w:tcPr>
          <w:p>
            <w:pPr>
              <w:spacing w:line="56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申请人承诺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本人已认真阅读并遵守《XXX烟草制品零售点合理布局规划》《XXX烟草制品零售点轮候管理办法》，知悉属地烟草制品零售点合理布局规划相关内容，自愿参加烟草专卖零售许可证办理轮候，并承诺如下：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（一）以上信息经本人核对，确认无误。所提交的信息以及文件、证件、有关材料全部真实有效，复印件与原件一致，如存在弄虚作假、欺骗等行为的,自愿承担由此引起的一切法律责任。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（二）本人提交的预登记信息确保与到号办理时提交的办证信息一致，若不一致的，则重新登记轮候；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轮候期间，发生以下情形的，本次轮候资格失效：1.主动放弃轮候权利的；2.轮候到号后逾期未提出新办申请或无法联系到申请人的；3.经营地址发生变化的；4.经营主体发生变化的（家庭经营的个体工商户，经营者在家庭成员间变更的除外）；5.擅自从事烟草专卖品生产经营活动受到行政处罚或刑事处罚的；6.被市场监督管理部门吊销营业执照的；7.因轮候申请人原因导致轮候资格失效的其他情形。</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申请人应知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1.申请人可在新烟政务通查询市场单元</w:t>
            </w:r>
            <w:r>
              <w:rPr>
                <w:rFonts w:hint="eastAsia" w:ascii="仿宋_GB2312" w:hAnsi="仿宋_GB2312" w:eastAsia="仿宋_GB2312" w:cs="仿宋_GB2312"/>
                <w:sz w:val="24"/>
                <w:szCs w:val="24"/>
                <w:lang w:val="en" w:eastAsia="zh-CN"/>
              </w:rPr>
              <w:t>容量上限</w:t>
            </w:r>
            <w:r>
              <w:rPr>
                <w:rFonts w:hint="eastAsia" w:ascii="仿宋_GB2312" w:hAnsi="仿宋_GB2312" w:eastAsia="仿宋_GB2312" w:cs="仿宋_GB2312"/>
                <w:sz w:val="24"/>
                <w:szCs w:val="24"/>
                <w:lang w:val="en-US" w:eastAsia="zh-CN"/>
              </w:rPr>
              <w:t>和排队轮候情况，当符合办证条件时，发证机关按照轮候顺序告知排队到号的申请人，提交新办申请；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2.轮候申请资料与实际申请资料应当保持一致，轮候顺序不得调换或转让；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3.申请人在市场单元内的排序以“全国统一专卖监管平台（省级端）”系统中接收到的申请时间为准，具体时间精确到时分秒；</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4.排队轮候时长由所在市场单元容量情况决定，无法预测具体等待时间；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5.排队轮候到号不等同于获得烟草专卖零售许可证，能否获证以到号受理申请后依法审批的实际情况决定。</w:t>
            </w:r>
          </w:p>
          <w:p>
            <w:pPr>
              <w:keepNext w:val="0"/>
              <w:keepLines w:val="0"/>
              <w:pageBreakBefore w:val="0"/>
              <w:widowControl w:val="0"/>
              <w:kinsoku/>
              <w:wordWrap/>
              <w:overflowPunct/>
              <w:topLinePunct w:val="0"/>
              <w:autoSpaceDE/>
              <w:autoSpaceDN/>
              <w:bidi w:val="0"/>
              <w:adjustRightInd/>
              <w:snapToGrid/>
              <w:spacing w:line="400" w:lineRule="exact"/>
              <w:ind w:firstLine="320"/>
              <w:jc w:val="right"/>
              <w:textAlignment w:val="auto"/>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158" w:type="dxa"/>
            <w:gridSpan w:val="2"/>
            <w:noWrap w:val="0"/>
            <w:vAlign w:val="top"/>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申请人（签名）</w:t>
            </w:r>
            <w:r>
              <w:rPr>
                <w:rFonts w:hint="eastAsia" w:ascii="仿宋_GB2312" w:hAnsi="仿宋_GB2312" w:eastAsia="仿宋_GB2312" w:cs="仿宋_GB2312"/>
                <w:sz w:val="24"/>
                <w:szCs w:val="24"/>
              </w:rPr>
              <w:t>：</w:t>
            </w:r>
          </w:p>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c>
        <w:tc>
          <w:tcPr>
            <w:tcW w:w="4725" w:type="dxa"/>
            <w:gridSpan w:val="3"/>
            <w:noWrap w:val="0"/>
            <w:vAlign w:val="top"/>
          </w:tcPr>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专卖执法人员</w:t>
            </w:r>
            <w:r>
              <w:rPr>
                <w:rFonts w:hint="eastAsia" w:ascii="仿宋_GB2312" w:hAnsi="仿宋_GB2312" w:eastAsia="仿宋_GB2312" w:cs="仿宋_GB2312"/>
                <w:sz w:val="24"/>
                <w:szCs w:val="24"/>
                <w:lang w:eastAsia="zh-CN"/>
              </w:rPr>
              <w:t>（签名）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XXX    XXX</w:t>
            </w:r>
          </w:p>
          <w:p>
            <w:pPr>
              <w:spacing w:line="560" w:lineRule="exact"/>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83"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r>
              <w:rPr>
                <w:rFonts w:hint="eastAsia" w:ascii="仿宋_GB2312" w:hAnsi="仿宋_GB2312" w:eastAsia="仿宋_GB2312" w:cs="仿宋_GB2312"/>
                <w:b w:val="0"/>
                <w:color w:val="000000"/>
                <w:sz w:val="24"/>
                <w:szCs w:val="24"/>
                <w:lang w:eastAsia="zh-CN"/>
              </w:rPr>
              <w:t>本申请表一式两份，排队申请人和发证机关各执一份。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83" w:type="dxa"/>
            <w:gridSpan w:val="5"/>
            <w:shd w:val="clear" w:color="auto" w:fill="E7E6E6" w:themeFill="background2"/>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shd w:val="clear" w:color="FFFFFF" w:fill="D9D9D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83" w:type="dxa"/>
            <w:gridSpan w:val="5"/>
            <w:noWrap w:val="0"/>
            <w:vAlign w:val="top"/>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失效原因(详细写明失效时间、因何原因造成轮候失效)： </w:t>
            </w:r>
          </w:p>
          <w:p>
            <w:pPr>
              <w:spacing w:line="560" w:lineRule="exact"/>
              <w:rPr>
                <w:rFonts w:hint="default" w:ascii="仿宋_GB2312" w:hAnsi="仿宋_GB2312" w:eastAsia="仿宋_GB2312" w:cs="仿宋_GB2312"/>
                <w:sz w:val="24"/>
                <w:szCs w:val="24"/>
                <w:lang w:val="en-US" w:eastAsia="zh-CN"/>
              </w:rPr>
            </w:pPr>
          </w:p>
          <w:p>
            <w:pPr>
              <w:spacing w:line="560" w:lineRule="exact"/>
              <w:ind w:firstLine="3840" w:firstLineChars="16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专卖执法人员</w:t>
            </w:r>
            <w:r>
              <w:rPr>
                <w:rFonts w:hint="eastAsia" w:ascii="仿宋_GB2312" w:hAnsi="仿宋_GB2312" w:eastAsia="仿宋_GB2312" w:cs="仿宋_GB2312"/>
                <w:sz w:val="24"/>
                <w:szCs w:val="24"/>
                <w:lang w:eastAsia="zh-CN"/>
              </w:rPr>
              <w:t>（签名）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XXX    XXX</w:t>
            </w:r>
          </w:p>
          <w:p>
            <w:pPr>
              <w:spacing w:line="560" w:lineRule="exact"/>
              <w:ind w:firstLine="3840" w:firstLineChars="16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83" w:type="dxa"/>
            <w:gridSpan w:val="5"/>
            <w:noWrap w:val="0"/>
            <w:vAlign w:val="top"/>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部门意见：</w:t>
            </w:r>
            <w:r>
              <w:rPr>
                <w:rFonts w:hint="eastAsia" w:ascii="仿宋_GB2312" w:hAnsi="仿宋_GB2312" w:eastAsia="仿宋_GB2312" w:cs="仿宋_GB2312"/>
                <w:sz w:val="24"/>
                <w:szCs w:val="24"/>
                <w:lang w:val="en-US" w:eastAsia="zh-CN"/>
              </w:rPr>
              <w:t xml:space="preserve">                                           </w:t>
            </w:r>
          </w:p>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时间：</w:t>
            </w:r>
          </w:p>
        </w:tc>
      </w:tr>
    </w:tbl>
    <w:p>
      <w:pPr>
        <w:keepNext w:val="0"/>
        <w:keepLines w:val="0"/>
        <w:pageBreakBefore w:val="0"/>
        <w:tabs>
          <w:tab w:val="left" w:pos="699"/>
        </w:tabs>
        <w:kinsoku/>
        <w:wordWrap/>
        <w:overflowPunct/>
        <w:topLinePunct w:val="0"/>
        <w:autoSpaceDE/>
        <w:autoSpaceDN/>
        <w:bidi w:val="0"/>
        <w:adjustRightInd/>
        <w:snapToGrid/>
        <w:spacing w:line="560" w:lineRule="exact"/>
        <w:jc w:val="left"/>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Noto Sans CJK SC"/>
    <w:panose1 w:val="020B0503020204020204"/>
    <w:charset w:val="86"/>
    <w:family w:val="auto"/>
    <w:pitch w:val="default"/>
    <w:sig w:usb0="00000000" w:usb1="00000000" w:usb2="00000016" w:usb3="00000000" w:csb0="0004001F" w:csb1="00000000"/>
  </w:font>
  <w:font w:name="Noto Sans CJK SC">
    <w:panose1 w:val="020B0500000000000000"/>
    <w:charset w:val="86"/>
    <w:family w:val="auto"/>
    <w:pitch w:val="default"/>
    <w:sig w:usb0="3000008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6FB04"/>
    <w:multiLevelType w:val="singleLevel"/>
    <w:tmpl w:val="2F36FB04"/>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676D"/>
    <w:rsid w:val="01150832"/>
    <w:rsid w:val="02C5111C"/>
    <w:rsid w:val="02D905C0"/>
    <w:rsid w:val="060748E8"/>
    <w:rsid w:val="09571077"/>
    <w:rsid w:val="0C6841EA"/>
    <w:rsid w:val="0D322FAE"/>
    <w:rsid w:val="10923675"/>
    <w:rsid w:val="10AB09DE"/>
    <w:rsid w:val="10BC2C47"/>
    <w:rsid w:val="10F93375"/>
    <w:rsid w:val="18BF6EDF"/>
    <w:rsid w:val="19B067AB"/>
    <w:rsid w:val="19CD0288"/>
    <w:rsid w:val="1BF78891"/>
    <w:rsid w:val="1BFD7D20"/>
    <w:rsid w:val="1CFEB140"/>
    <w:rsid w:val="1EFF4DDC"/>
    <w:rsid w:val="1FAF1CE7"/>
    <w:rsid w:val="23DD2629"/>
    <w:rsid w:val="23E43FE5"/>
    <w:rsid w:val="267612EA"/>
    <w:rsid w:val="26FD4FF6"/>
    <w:rsid w:val="27566C1B"/>
    <w:rsid w:val="2835335F"/>
    <w:rsid w:val="28386671"/>
    <w:rsid w:val="2AFF8F30"/>
    <w:rsid w:val="2C2D58F8"/>
    <w:rsid w:val="2EAF54D6"/>
    <w:rsid w:val="2EEFA10A"/>
    <w:rsid w:val="2FFF414D"/>
    <w:rsid w:val="31425406"/>
    <w:rsid w:val="32B89987"/>
    <w:rsid w:val="33D221E7"/>
    <w:rsid w:val="3619010D"/>
    <w:rsid w:val="376B6D2F"/>
    <w:rsid w:val="3771E785"/>
    <w:rsid w:val="38020F5D"/>
    <w:rsid w:val="3985635B"/>
    <w:rsid w:val="3BB5303C"/>
    <w:rsid w:val="3BF9EC0D"/>
    <w:rsid w:val="3C512AF6"/>
    <w:rsid w:val="3C8E15E3"/>
    <w:rsid w:val="3C8F7277"/>
    <w:rsid w:val="3CF14EDD"/>
    <w:rsid w:val="3D55D59D"/>
    <w:rsid w:val="3DBB4D2C"/>
    <w:rsid w:val="3DF5BCD1"/>
    <w:rsid w:val="3E7F53BD"/>
    <w:rsid w:val="3E9F9D1D"/>
    <w:rsid w:val="3ED73E0C"/>
    <w:rsid w:val="3EF521BA"/>
    <w:rsid w:val="3F67CBDD"/>
    <w:rsid w:val="3FBD85F6"/>
    <w:rsid w:val="3FCEB55A"/>
    <w:rsid w:val="3FD143FC"/>
    <w:rsid w:val="3FDF1288"/>
    <w:rsid w:val="3FEB7FDB"/>
    <w:rsid w:val="3FFB9233"/>
    <w:rsid w:val="3FFE16C7"/>
    <w:rsid w:val="3FFFEE92"/>
    <w:rsid w:val="42E77A4A"/>
    <w:rsid w:val="449335C0"/>
    <w:rsid w:val="45933FCE"/>
    <w:rsid w:val="465F4658"/>
    <w:rsid w:val="46CA25F7"/>
    <w:rsid w:val="46CB27CC"/>
    <w:rsid w:val="48E61A6F"/>
    <w:rsid w:val="492D22BC"/>
    <w:rsid w:val="49FF6731"/>
    <w:rsid w:val="4B387231"/>
    <w:rsid w:val="4BB349B0"/>
    <w:rsid w:val="4DBF74D1"/>
    <w:rsid w:val="4DF71612"/>
    <w:rsid w:val="4F63B0F3"/>
    <w:rsid w:val="4FCE41A2"/>
    <w:rsid w:val="4FEF8E43"/>
    <w:rsid w:val="50552F87"/>
    <w:rsid w:val="54AB5299"/>
    <w:rsid w:val="54B6072A"/>
    <w:rsid w:val="56574162"/>
    <w:rsid w:val="56EF3473"/>
    <w:rsid w:val="59AD5394"/>
    <w:rsid w:val="59C55CA0"/>
    <w:rsid w:val="5AFF127F"/>
    <w:rsid w:val="5CC39286"/>
    <w:rsid w:val="5DBEC438"/>
    <w:rsid w:val="5E3BA22C"/>
    <w:rsid w:val="5EFF6104"/>
    <w:rsid w:val="5EFFAFA9"/>
    <w:rsid w:val="5F5FA4A3"/>
    <w:rsid w:val="5FE3A0EF"/>
    <w:rsid w:val="5FFBAEE0"/>
    <w:rsid w:val="60D14AEE"/>
    <w:rsid w:val="60FFF2A0"/>
    <w:rsid w:val="633BC5FB"/>
    <w:rsid w:val="63CF168E"/>
    <w:rsid w:val="66F60394"/>
    <w:rsid w:val="677FD1F7"/>
    <w:rsid w:val="67F630C7"/>
    <w:rsid w:val="69CF7C93"/>
    <w:rsid w:val="69FCB673"/>
    <w:rsid w:val="6A3F17CC"/>
    <w:rsid w:val="6AB072DE"/>
    <w:rsid w:val="6BFF879D"/>
    <w:rsid w:val="6D347688"/>
    <w:rsid w:val="6D6B8A77"/>
    <w:rsid w:val="6EB6414C"/>
    <w:rsid w:val="6F2F2995"/>
    <w:rsid w:val="6F77AE5C"/>
    <w:rsid w:val="6FAAFD55"/>
    <w:rsid w:val="6FDF12D1"/>
    <w:rsid w:val="6FDFB72B"/>
    <w:rsid w:val="6FF3A338"/>
    <w:rsid w:val="71550F84"/>
    <w:rsid w:val="72080520"/>
    <w:rsid w:val="72092862"/>
    <w:rsid w:val="73752768"/>
    <w:rsid w:val="74BE1ABB"/>
    <w:rsid w:val="74DFE62E"/>
    <w:rsid w:val="74FBBB43"/>
    <w:rsid w:val="74FDE5ED"/>
    <w:rsid w:val="754D4BA1"/>
    <w:rsid w:val="76DD9A44"/>
    <w:rsid w:val="76EF1837"/>
    <w:rsid w:val="777D15D5"/>
    <w:rsid w:val="77CB124A"/>
    <w:rsid w:val="77D7A68F"/>
    <w:rsid w:val="77EABD00"/>
    <w:rsid w:val="77FAF69C"/>
    <w:rsid w:val="78C55892"/>
    <w:rsid w:val="79BA9424"/>
    <w:rsid w:val="7AFF4B36"/>
    <w:rsid w:val="7B0F31EE"/>
    <w:rsid w:val="7BFC2470"/>
    <w:rsid w:val="7BFF8813"/>
    <w:rsid w:val="7C7E95AE"/>
    <w:rsid w:val="7DAB1C90"/>
    <w:rsid w:val="7DB36F8D"/>
    <w:rsid w:val="7DF3798C"/>
    <w:rsid w:val="7DFF2B61"/>
    <w:rsid w:val="7DFFCEA5"/>
    <w:rsid w:val="7E572B5F"/>
    <w:rsid w:val="7E5C3BA1"/>
    <w:rsid w:val="7EB182DB"/>
    <w:rsid w:val="7EF7FD10"/>
    <w:rsid w:val="7F6D178B"/>
    <w:rsid w:val="7F7653EA"/>
    <w:rsid w:val="7F77EC18"/>
    <w:rsid w:val="7F7C1AD3"/>
    <w:rsid w:val="7F7D354B"/>
    <w:rsid w:val="7FBF8E21"/>
    <w:rsid w:val="7FC7D927"/>
    <w:rsid w:val="7FCDA82D"/>
    <w:rsid w:val="7FCFA259"/>
    <w:rsid w:val="7FDFB95F"/>
    <w:rsid w:val="7FE50BCD"/>
    <w:rsid w:val="7FE7DC4C"/>
    <w:rsid w:val="7FEF402D"/>
    <w:rsid w:val="7FEFD808"/>
    <w:rsid w:val="7FFA657C"/>
    <w:rsid w:val="7FFBCDCF"/>
    <w:rsid w:val="7FFDC0CC"/>
    <w:rsid w:val="7FFF4962"/>
    <w:rsid w:val="87EF7DA7"/>
    <w:rsid w:val="8FFDC718"/>
    <w:rsid w:val="9F5D4A6F"/>
    <w:rsid w:val="9FBD7905"/>
    <w:rsid w:val="9FEF52BE"/>
    <w:rsid w:val="9FF9BCD0"/>
    <w:rsid w:val="A3EBDA0E"/>
    <w:rsid w:val="A3F57B81"/>
    <w:rsid w:val="A7FE8F97"/>
    <w:rsid w:val="ABE3608A"/>
    <w:rsid w:val="ABEFBA4D"/>
    <w:rsid w:val="AEF7B7C2"/>
    <w:rsid w:val="AEFFC5F2"/>
    <w:rsid w:val="AFD6A563"/>
    <w:rsid w:val="AFFBF8F3"/>
    <w:rsid w:val="B2FF14CF"/>
    <w:rsid w:val="B5B7CB7E"/>
    <w:rsid w:val="B7434A0B"/>
    <w:rsid w:val="B7DFE8F2"/>
    <w:rsid w:val="B7E3AAC1"/>
    <w:rsid w:val="B7FF4364"/>
    <w:rsid w:val="B9B3F7DE"/>
    <w:rsid w:val="B9FBF5D1"/>
    <w:rsid w:val="BBFFE6A0"/>
    <w:rsid w:val="BDFFFE56"/>
    <w:rsid w:val="BEFF1A76"/>
    <w:rsid w:val="BF7E2327"/>
    <w:rsid w:val="BFBD86E7"/>
    <w:rsid w:val="BFF7E4B7"/>
    <w:rsid w:val="BFFA3CA3"/>
    <w:rsid w:val="BFFB5F62"/>
    <w:rsid w:val="BFFEF46D"/>
    <w:rsid w:val="CB57E271"/>
    <w:rsid w:val="CFB468B3"/>
    <w:rsid w:val="CFD4DEEA"/>
    <w:rsid w:val="CFDDB342"/>
    <w:rsid w:val="CFFEC4B8"/>
    <w:rsid w:val="D5FF9D2E"/>
    <w:rsid w:val="D6CBD5A9"/>
    <w:rsid w:val="D6FA6C85"/>
    <w:rsid w:val="D7CF580D"/>
    <w:rsid w:val="D7F77502"/>
    <w:rsid w:val="D9F7F39C"/>
    <w:rsid w:val="DBEF9DEA"/>
    <w:rsid w:val="DDF50E13"/>
    <w:rsid w:val="DFBFB0EC"/>
    <w:rsid w:val="DFD749A6"/>
    <w:rsid w:val="DFEF6989"/>
    <w:rsid w:val="DFFA5D7F"/>
    <w:rsid w:val="E3B5C9C7"/>
    <w:rsid w:val="E4D7DDEC"/>
    <w:rsid w:val="E5CDE3B0"/>
    <w:rsid w:val="E79F8A2F"/>
    <w:rsid w:val="E7BE3CF1"/>
    <w:rsid w:val="E7F73DCF"/>
    <w:rsid w:val="EB2F1C1F"/>
    <w:rsid w:val="EBDC0A8B"/>
    <w:rsid w:val="ECAB80DC"/>
    <w:rsid w:val="ECF30D53"/>
    <w:rsid w:val="EDBF42C1"/>
    <w:rsid w:val="EE47986F"/>
    <w:rsid w:val="EF364018"/>
    <w:rsid w:val="EFE79201"/>
    <w:rsid w:val="F38FAADB"/>
    <w:rsid w:val="F3FEBE67"/>
    <w:rsid w:val="F4EB368E"/>
    <w:rsid w:val="F50268BA"/>
    <w:rsid w:val="F57FD56E"/>
    <w:rsid w:val="F5FD4C00"/>
    <w:rsid w:val="F766A860"/>
    <w:rsid w:val="F7BF72E6"/>
    <w:rsid w:val="F7E8D19D"/>
    <w:rsid w:val="F7FD7608"/>
    <w:rsid w:val="F7FF70A5"/>
    <w:rsid w:val="F9F33EBC"/>
    <w:rsid w:val="F9FFDB64"/>
    <w:rsid w:val="FBF9669A"/>
    <w:rsid w:val="FCEFB8CE"/>
    <w:rsid w:val="FCFFDA6E"/>
    <w:rsid w:val="FDFD68FF"/>
    <w:rsid w:val="FDFE5E3F"/>
    <w:rsid w:val="FE2F988E"/>
    <w:rsid w:val="FE77C8E6"/>
    <w:rsid w:val="FE7F140F"/>
    <w:rsid w:val="FEBC4773"/>
    <w:rsid w:val="FEF72ED1"/>
    <w:rsid w:val="FF3B4E58"/>
    <w:rsid w:val="FF6461A6"/>
    <w:rsid w:val="FF77FA4D"/>
    <w:rsid w:val="FF7ED332"/>
    <w:rsid w:val="FFB76599"/>
    <w:rsid w:val="FFB773ED"/>
    <w:rsid w:val="FFB7EEF5"/>
    <w:rsid w:val="FFBDEE92"/>
    <w:rsid w:val="FFBFBC8E"/>
    <w:rsid w:val="FFE99C4A"/>
    <w:rsid w:val="FFF49CDD"/>
    <w:rsid w:val="FFF63549"/>
    <w:rsid w:val="FFF6A85E"/>
    <w:rsid w:val="FFFBCD57"/>
    <w:rsid w:val="FFFD0657"/>
    <w:rsid w:val="FFFDE16C"/>
    <w:rsid w:val="FFFE34EC"/>
    <w:rsid w:val="FFFF5473"/>
    <w:rsid w:val="FFFF666E"/>
    <w:rsid w:val="FFFFD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2115</Words>
  <Characters>2125</Characters>
  <Lines>0</Lines>
  <Paragraphs>0</Paragraphs>
  <TotalTime>3</TotalTime>
  <ScaleCrop>false</ScaleCrop>
  <LinksUpToDate>false</LinksUpToDate>
  <CharactersWithSpaces>2162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2025-06-19T22:15:00Z</dcterms:created>
  <dc:creator>Administrator</dc:creator>
  <cp:lastModifiedBy>kylin</cp:lastModifiedBy>
  <dcterms:modified xsi:type="dcterms:W3CDTF">2026-06-05T16:31:42Z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KSOTemplateDocerSaveRecord">
    <vt:lpwstr>eyJoZGlkIjoiMzEwNTM5NzYwMDRjMzkwZTVkZjY2ODkwMGIxNGU0OTUiLCJ1c2VySWQiOiI1NTI5MDQ5OTkifQ==</vt:lpwstr>
  </property>
  <property fmtid="{D5CDD505-2E9C-101B-9397-08002B2CF9AE}" pid="4" name="ICV">
    <vt:lpwstr>C67FA61A55A17B873ACC2669E26F623A</vt:lpwstr>
  </property>
</Properties>
</file>